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6C53E7E8" w14:textId="6C7DF666" w:rsidR="003112E9" w:rsidRPr="00B10EFE" w:rsidRDefault="00DD48F0" w:rsidP="00850D84">
      <w:pPr>
        <w:jc w:val="center"/>
        <w:rPr>
          <w:rFonts w:ascii="Calibri" w:hAnsi="Calibri"/>
          <w:b/>
          <w:bCs/>
          <w:sz w:val="32"/>
          <w:szCs w:val="32"/>
        </w:rPr>
      </w:pPr>
      <w:r>
        <w:rPr>
          <w:rFonts w:ascii="Calibri" w:hAnsi="Calibri"/>
          <w:b/>
          <w:bCs/>
          <w:noProof/>
          <w:sz w:val="32"/>
          <w:szCs w:val="32"/>
        </w:rPr>
        <w:drawing>
          <wp:anchor distT="0" distB="0" distL="114300" distR="114300" simplePos="0" relativeHeight="251668480" behindDoc="0" locked="0" layoutInCell="1" allowOverlap="1" wp14:anchorId="37629580" wp14:editId="1F0B1C1C">
            <wp:simplePos x="0" y="0"/>
            <wp:positionH relativeFrom="margin">
              <wp:posOffset>506186</wp:posOffset>
            </wp:positionH>
            <wp:positionV relativeFrom="margin">
              <wp:posOffset>-587828</wp:posOffset>
            </wp:positionV>
            <wp:extent cx="719455" cy="932815"/>
            <wp:effectExtent l="0" t="0" r="4445" b="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719455" cy="932815"/>
                    </a:xfrm>
                    <a:prstGeom prst="rect">
                      <a:avLst/>
                    </a:prstGeom>
                    <a:noFill/>
                  </pic:spPr>
                </pic:pic>
              </a:graphicData>
            </a:graphic>
            <wp14:sizeRelH relativeFrom="page">
              <wp14:pctWidth>0</wp14:pctWidth>
            </wp14:sizeRelH>
            <wp14:sizeRelV relativeFrom="page">
              <wp14:pctHeight>0</wp14:pctHeight>
            </wp14:sizeRelV>
          </wp:anchor>
        </w:drawing>
      </w:r>
      <w:r w:rsidR="007A1008" w:rsidRPr="00B10EFE">
        <w:rPr>
          <w:rFonts w:ascii="Calibri" w:hAnsi="Calibri"/>
          <w:b/>
          <w:bCs/>
          <w:sz w:val="32"/>
          <w:szCs w:val="32"/>
        </w:rPr>
        <w:t>Transfer of Stock Agreement</w:t>
      </w:r>
    </w:p>
    <w:p w14:paraId="69F49661" w14:textId="77777777" w:rsidR="003112E9" w:rsidRPr="00B10EFE" w:rsidRDefault="003112E9" w:rsidP="00850D84">
      <w:pPr>
        <w:jc w:val="center"/>
        <w:rPr>
          <w:rFonts w:ascii="Calibri" w:hAnsi="Calibri"/>
          <w:sz w:val="24"/>
          <w:szCs w:val="24"/>
        </w:rPr>
      </w:pPr>
      <w:r w:rsidRPr="00B10EFE">
        <w:rPr>
          <w:rFonts w:ascii="Calibri" w:hAnsi="Calibri"/>
          <w:noProof/>
          <w:sz w:val="24"/>
          <w:szCs w:val="24"/>
        </w:rPr>
        <mc:AlternateContent>
          <mc:Choice Requires="wps">
            <w:drawing>
              <wp:anchor distT="0" distB="0" distL="114300" distR="114300" simplePos="0" relativeHeight="251659264" behindDoc="0" locked="0" layoutInCell="1" allowOverlap="1" wp14:anchorId="19BFBECA" wp14:editId="6C071183">
                <wp:simplePos x="0" y="0"/>
                <wp:positionH relativeFrom="column">
                  <wp:posOffset>0</wp:posOffset>
                </wp:positionH>
                <wp:positionV relativeFrom="paragraph">
                  <wp:posOffset>24130</wp:posOffset>
                </wp:positionV>
                <wp:extent cx="5943600" cy="0"/>
                <wp:effectExtent l="19050" t="17780" r="19050" b="20320"/>
                <wp:wrapNone/>
                <wp:docPr id="3" name="Straight Connector 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943600" cy="0"/>
                        </a:xfrm>
                        <a:prstGeom prst="line">
                          <a:avLst/>
                        </a:prstGeom>
                        <a:noFill/>
                        <a:ln w="25400">
                          <a:solidFill>
                            <a:srgbClr val="BDD6EE"/>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7693AD58" id="Straight Connector 3" o:spid="_x0000_s1026" style="position:absolute;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0,1.9pt" to="468pt,1.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" strokecolor="#bdd6ee" strokeweight="2pt"/>
            </w:pict>
          </mc:Fallback>
        </mc:AlternateContent>
      </w:r>
      <w:r w:rsidRPr="00B10EFE">
        <w:rPr>
          <w:rFonts w:ascii="Calibri" w:hAnsi="Calibri"/>
          <w:noProof/>
          <w:sz w:val="24"/>
          <w:szCs w:val="24"/>
        </w:rPr>
        <mc:AlternateContent>
          <mc:Choice Requires="wps">
            <w:drawing>
              <wp:anchor distT="0" distB="0" distL="114300" distR="114300" simplePos="0" relativeHeight="251661312" behindDoc="0" locked="0" layoutInCell="1" allowOverlap="1" wp14:anchorId="6637CF64" wp14:editId="061C1276">
                <wp:simplePos x="0" y="0"/>
                <wp:positionH relativeFrom="column">
                  <wp:posOffset>6713855</wp:posOffset>
                </wp:positionH>
                <wp:positionV relativeFrom="paragraph">
                  <wp:posOffset>-1522730</wp:posOffset>
                </wp:positionV>
                <wp:extent cx="152400" cy="114300"/>
                <wp:effectExtent l="0" t="4445" r="1270" b="0"/>
                <wp:wrapNone/>
                <wp:docPr id="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52400" cy="11430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16489DA1" w14:textId="77777777" w:rsidR="003112E9" w:rsidRPr="00EB3AC8" w:rsidRDefault="003112E9" w:rsidP="003112E9">
                            <w:r w:rsidRPr="000A1643">
                              <w:t xml:space="preserve">          © Copyright Envision </w:t>
                            </w:r>
                            <w:r>
                              <w:t>Corporation</w:t>
                            </w:r>
                            <w:r w:rsidRPr="000A1643">
                              <w:t xml:space="preserve">. 2002. </w:t>
                            </w:r>
                            <w:r w:rsidRPr="00EB3AC8">
                              <w:t xml:space="preserve">All rights reserved. </w:t>
                            </w:r>
                            <w:r w:rsidRPr="000A1643">
                              <w:t xml:space="preserve">Protected by the copyright laws of the United States &amp; Canada and by international treaties. </w:t>
                            </w:r>
                            <w:r w:rsidRPr="00EB3AC8">
                              <w:t>IT IS ILLEGAL AND STRICTLY PROHIBITED TO DISTRIBUTE, PUBLISH, OFFER FOR SALE, LICENSE OR SUBLICENSE, GIVE OR DISCLOSE TO ANY OTHER PARTY, THIS PRODUCT IN HARD COPY OR DIGITAL FORM. ALL OFFENDERS WILL BE SUED IN A COURT OF LAW.</w:t>
                            </w:r>
                          </w:p>
                          <w:p w14:paraId="7AD3F7EF" w14:textId="77777777" w:rsidR="003112E9" w:rsidRPr="00EB3AC8" w:rsidRDefault="003112E9" w:rsidP="003112E9"/>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Text Box 2" o:spid="_x0000_s1026" type="#_x0000_t202" style="position:absolute;left:0;text-align:left;margin-left:528.65pt;margin-top:-119.9pt;width:12pt;height:9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" stroked="f">
                <v:textbox>
                  <w:txbxContent>
                    <w:p w:rsidR="003112E9" w:rsidRPr="00EB3AC8" w:rsidRDefault="003112E9" w:rsidP="003112E9">
                      <w:r w:rsidRPr="000A1643">
                        <w:t xml:space="preserve">          © Copyright Envision </w:t>
                      </w:r>
                      <w:r>
                        <w:t>Corporation</w:t>
                      </w:r>
                      <w:r w:rsidRPr="000A1643">
                        <w:t xml:space="preserve">. 2002. </w:t>
                      </w:r>
                      <w:r w:rsidRPr="00EB3AC8">
                        <w:t xml:space="preserve">All rights reserved. </w:t>
                      </w:r>
                      <w:r w:rsidRPr="000A1643">
                        <w:t xml:space="preserve">Protected by the copyright laws of the United States &amp; Canada and by international treaties. </w:t>
                      </w:r>
                      <w:r w:rsidRPr="00EB3AC8">
                        <w:t>IT IS ILLEGAL AND STRICTLY PROHIBITED TO DISTRIBUTE, PUBLISH, OFFER FOR SALE, LICENSE OR SUBLICENSE, GIVE OR DISCLOSE TO ANY OTHER PARTY, THIS PRODUCT IN HARD COPY OR DIGITAL FORM. ALL OFFENDERS WILL BE SUED IN A COURT OF LAW.</w:t>
                      </w:r>
                    </w:p>
                    <w:p w:rsidR="003112E9" w:rsidRPr="00EB3AC8" w:rsidRDefault="003112E9" w:rsidP="003112E9"/>
                  </w:txbxContent>
                </v:textbox>
              </v:shape>
            </w:pict>
          </mc:Fallback>
        </mc:AlternateContent>
      </w:r>
      <w:r w:rsidRPr="00B10EFE">
        <w:rPr>
          <w:rFonts w:ascii="Calibri" w:hAnsi="Calibri"/>
          <w:noProof/>
          <w:sz w:val="24"/>
          <w:szCs w:val="24"/>
        </w:rPr>
        <mc:AlternateContent>
          <mc:Choice Requires="wps">
            <w:drawing>
              <wp:anchor distT="0" distB="0" distL="114300" distR="114300" simplePos="0" relativeHeight="251660288" behindDoc="0" locked="0" layoutInCell="1" allowOverlap="1" wp14:anchorId="7DFCF841" wp14:editId="6CCCC913">
                <wp:simplePos x="0" y="0"/>
                <wp:positionH relativeFrom="column">
                  <wp:posOffset>-978535</wp:posOffset>
                </wp:positionH>
                <wp:positionV relativeFrom="paragraph">
                  <wp:posOffset>-754380</wp:posOffset>
                </wp:positionV>
                <wp:extent cx="76200" cy="8343900"/>
                <wp:effectExtent l="2540" t="1270" r="0" b="0"/>
                <wp:wrapNone/>
                <wp:docPr id="1" name="Text 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6200" cy="83439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729D4E98" w14:textId="77777777" w:rsidR="003112E9" w:rsidRPr="00EB3AC8" w:rsidRDefault="003112E9" w:rsidP="003112E9">
                            <w:r w:rsidRPr="00EB3AC8">
                              <w:t xml:space="preserve">             </w:t>
                            </w:r>
                          </w:p>
                          <w:p w14:paraId="17DD0D2A" w14:textId="77777777" w:rsidR="003112E9" w:rsidRPr="00EB3AC8" w:rsidRDefault="003112E9" w:rsidP="003112E9"/>
                          <w:p w14:paraId="164EC61F" w14:textId="77777777" w:rsidR="003112E9" w:rsidRPr="00EB3AC8" w:rsidRDefault="003112E9" w:rsidP="003112E9">
                            <w:r w:rsidRPr="00EB3AC8">
                              <w:t xml:space="preserve">© Copyright Envision </w:t>
                            </w:r>
                            <w:r>
                              <w:t>Corporation</w:t>
                            </w:r>
                            <w:r w:rsidRPr="00EB3AC8">
                              <w:t>. 2002. All rights reserved. Protected by the copyright laws of the United States and Canada and by international treaties. IT IS ILLEGAL AND STRICTLY PROHIBITED TO DISTRIBUTE, PUBLISH, OFFER FOR SALE, LICENSE OR SUBLICENSE, GIVE OR DISCLOSE TO ANY OTHER PARTY, THIS PRODUCT IN HARD COPY OR DIGITAL FORM. ALL OFFENDERS WILL AUTOMATICALLY BE SUED IN A COURT OF LAW.</w:t>
                            </w:r>
                          </w:p>
                        </w:txbxContent>
                      </wps:txbx>
                      <wps:bodyPr rot="0" vert="vert270"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1" o:spid="_x0000_s1027" type="#_x0000_t202" style="position:absolute;left:0;text-align:left;margin-left:-77.05pt;margin-top:-59.4pt;width:6pt;height:657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" filled="f" stroked="f">
                <v:textbox style="layout-flow:vertical;mso-layout-flow-alt:bottom-to-top">
                  <w:txbxContent>
                    <w:p w:rsidR="003112E9" w:rsidRPr="00EB3AC8" w:rsidRDefault="003112E9" w:rsidP="003112E9">
                      <w:r w:rsidRPr="00EB3AC8">
                        <w:t xml:space="preserve">             </w:t>
                      </w:r>
                    </w:p>
                    <w:p w:rsidR="003112E9" w:rsidRPr="00EB3AC8" w:rsidRDefault="003112E9" w:rsidP="003112E9"/>
                    <w:p w:rsidR="003112E9" w:rsidRPr="00EB3AC8" w:rsidRDefault="003112E9" w:rsidP="003112E9">
                      <w:r w:rsidRPr="00EB3AC8">
                        <w:t xml:space="preserve">© Copyright Envision </w:t>
                      </w:r>
                      <w:r>
                        <w:t>Corporation</w:t>
                      </w:r>
                      <w:r w:rsidRPr="00EB3AC8">
                        <w:t>. 2002. All rights reserved. Protected by the copyright laws of the United States and Canada and by international treaties. IT IS ILLEGAL AND STRICTLY PROHIBITED TO DISTRIBUTE, PUBLISH, OFFER FOR SALE, LICENSE OR SUBLICENSE, GIVE OR DISCLOSE TO ANY OTHER PARTY, THIS PRODUCT IN HARD COPY OR DIGITAL FORM. ALL OFFENDERS WILL AUTOMATICALLY BE SUED IN A COURT OF LAW.</w:t>
                      </w:r>
                    </w:p>
                  </w:txbxContent>
                </v:textbox>
              </v:shape>
            </w:pict>
          </mc:Fallback>
        </mc:AlternateContent>
      </w:r>
    </w:p>
    <w:p w14:paraId="673A050A" w14:textId="77777777" w:rsidR="003112E9" w:rsidRPr="00B10EFE" w:rsidRDefault="003112E9" w:rsidP="007A1008">
      <w:pPr>
        <w:jc w:val="center"/>
        <w:rPr>
          <w:rFonts w:ascii="Calibri" w:hAnsi="Calibri"/>
          <w:sz w:val="24"/>
          <w:szCs w:val="24"/>
        </w:rPr>
      </w:pPr>
      <w:r w:rsidRPr="00B10EFE">
        <w:rPr>
          <w:rFonts w:ascii="Calibri" w:hAnsi="Calibri"/>
          <w:sz w:val="24"/>
          <w:szCs w:val="24"/>
        </w:rPr>
        <w:t xml:space="preserve">This </w:t>
      </w:r>
      <w:r w:rsidR="007A1008" w:rsidRPr="00B10EFE">
        <w:rPr>
          <w:rFonts w:ascii="Calibri" w:hAnsi="Calibri"/>
          <w:sz w:val="24"/>
          <w:szCs w:val="24"/>
        </w:rPr>
        <w:t>Transfer of Stock Agreement</w:t>
      </w:r>
      <w:r w:rsidRPr="00B10EFE">
        <w:rPr>
          <w:rFonts w:ascii="Calibri" w:hAnsi="Calibri"/>
          <w:sz w:val="24"/>
          <w:szCs w:val="24"/>
        </w:rPr>
        <w:t xml:space="preserve"> is made and entered into as of the date of grant set forth below.</w:t>
      </w:r>
    </w:p>
    <w:p w14:paraId="37E04FDD" w14:textId="77777777" w:rsidR="003112E9" w:rsidRPr="00B10EFE" w:rsidRDefault="003112E9" w:rsidP="00850D84">
      <w:pPr>
        <w:rPr>
          <w:rFonts w:ascii="Calibri" w:hAnsi="Calibri"/>
          <w:sz w:val="24"/>
          <w:szCs w:val="24"/>
        </w:rPr>
      </w:pPr>
    </w:p>
    <w:p w14:paraId="33649519" w14:textId="77777777" w:rsidR="003112E9" w:rsidRPr="00B10EFE" w:rsidRDefault="003112E9" w:rsidP="00850D84">
      <w:pPr>
        <w:rPr>
          <w:rFonts w:ascii="Calibri" w:hAnsi="Calibri"/>
          <w:sz w:val="24"/>
          <w:szCs w:val="24"/>
        </w:rPr>
      </w:pPr>
    </w:p>
    <w:p w14:paraId="34B8A252" w14:textId="77777777" w:rsidR="003112E9" w:rsidRPr="00B10EFE" w:rsidRDefault="003112E9" w:rsidP="0038575F">
      <w:pPr>
        <w:ind w:left="3600" w:hanging="3600"/>
        <w:rPr>
          <w:rFonts w:ascii="Calibri" w:hAnsi="Calibri"/>
          <w:sz w:val="24"/>
          <w:szCs w:val="24"/>
        </w:rPr>
      </w:pPr>
      <w:r w:rsidRPr="00B10EFE">
        <w:rPr>
          <w:rFonts w:ascii="Calibri" w:hAnsi="Calibri"/>
          <w:b/>
          <w:bCs/>
          <w:sz w:val="24"/>
          <w:szCs w:val="24"/>
          <w:lang w:val="en-CA"/>
        </w:rPr>
        <w:t>BETWEEN:</w:t>
      </w:r>
      <w:r w:rsidR="00850D84" w:rsidRPr="00B10EFE">
        <w:rPr>
          <w:rFonts w:ascii="Calibri" w:hAnsi="Calibri"/>
          <w:sz w:val="24"/>
          <w:szCs w:val="24"/>
          <w:lang w:val="en-CA"/>
        </w:rPr>
        <w:tab/>
      </w:r>
      <w:r w:rsidRPr="00B10EFE">
        <w:rPr>
          <w:rFonts w:ascii="Calibri" w:hAnsi="Calibri"/>
          <w:sz w:val="24"/>
          <w:szCs w:val="24"/>
        </w:rPr>
        <w:t xml:space="preserve">This </w:t>
      </w:r>
      <w:r w:rsidR="007A1008" w:rsidRPr="00B10EFE">
        <w:rPr>
          <w:rFonts w:ascii="Calibri" w:hAnsi="Calibri"/>
          <w:sz w:val="24"/>
          <w:szCs w:val="24"/>
        </w:rPr>
        <w:t xml:space="preserve">Transfer of Stock Agreement </w:t>
      </w:r>
      <w:r w:rsidRPr="00B10EFE">
        <w:rPr>
          <w:rFonts w:ascii="Calibri" w:hAnsi="Calibri"/>
          <w:sz w:val="24"/>
          <w:szCs w:val="24"/>
        </w:rPr>
        <w:t>(“Agreement”) is entered into as of _</w:t>
      </w:r>
      <w:r w:rsidR="00B10EFE">
        <w:rPr>
          <w:rFonts w:ascii="Calibri" w:hAnsi="Calibri"/>
          <w:sz w:val="24"/>
          <w:szCs w:val="24"/>
        </w:rPr>
        <w:t>___</w:t>
      </w:r>
      <w:r w:rsidR="00850D84" w:rsidRPr="00B10EFE">
        <w:rPr>
          <w:rFonts w:ascii="Calibri" w:hAnsi="Calibri"/>
          <w:sz w:val="24"/>
          <w:szCs w:val="24"/>
        </w:rPr>
        <w:t>, 20__</w:t>
      </w:r>
      <w:r w:rsidR="00B10EFE">
        <w:rPr>
          <w:rFonts w:ascii="Calibri" w:hAnsi="Calibri"/>
          <w:sz w:val="24"/>
          <w:szCs w:val="24"/>
        </w:rPr>
        <w:t>__</w:t>
      </w:r>
      <w:r w:rsidR="00850D84" w:rsidRPr="00B10EFE">
        <w:rPr>
          <w:rFonts w:ascii="Calibri" w:hAnsi="Calibri"/>
          <w:sz w:val="24"/>
          <w:szCs w:val="24"/>
        </w:rPr>
        <w:t>by</w:t>
      </w:r>
      <w:r w:rsidR="0054741C" w:rsidRPr="00B10EFE">
        <w:rPr>
          <w:rFonts w:ascii="Calibri" w:hAnsi="Calibri"/>
          <w:sz w:val="24"/>
          <w:szCs w:val="24"/>
        </w:rPr>
        <w:t>__</w:t>
      </w:r>
      <w:r w:rsidR="00850D84" w:rsidRPr="00B10EFE">
        <w:rPr>
          <w:rFonts w:ascii="Calibri" w:hAnsi="Calibri"/>
          <w:sz w:val="24"/>
          <w:szCs w:val="24"/>
        </w:rPr>
        <w:t>_</w:t>
      </w:r>
      <w:r w:rsidR="00B10EFE">
        <w:rPr>
          <w:rFonts w:ascii="Calibri" w:hAnsi="Calibri"/>
          <w:sz w:val="24"/>
          <w:szCs w:val="24"/>
        </w:rPr>
        <w:t>_____</w:t>
      </w:r>
      <w:r w:rsidR="0038575F" w:rsidRPr="00B10EFE">
        <w:rPr>
          <w:rFonts w:ascii="Calibri" w:hAnsi="Calibri"/>
          <w:sz w:val="24"/>
          <w:szCs w:val="24"/>
        </w:rPr>
        <w:t xml:space="preserve"> </w:t>
      </w:r>
      <w:r w:rsidR="00850D84" w:rsidRPr="00B10EFE">
        <w:rPr>
          <w:rFonts w:ascii="Calibri" w:hAnsi="Calibri"/>
          <w:sz w:val="24"/>
          <w:szCs w:val="24"/>
        </w:rPr>
        <w:t>(</w:t>
      </w:r>
      <w:r w:rsidRPr="00B10EFE">
        <w:rPr>
          <w:rFonts w:ascii="Calibri" w:hAnsi="Calibri"/>
          <w:sz w:val="24"/>
          <w:szCs w:val="24"/>
        </w:rPr>
        <w:t>“</w:t>
      </w:r>
      <w:r w:rsidR="0038575F" w:rsidRPr="00B10EFE">
        <w:rPr>
          <w:rFonts w:ascii="Calibri" w:hAnsi="Calibri"/>
          <w:sz w:val="24"/>
          <w:szCs w:val="24"/>
        </w:rPr>
        <w:t>Company</w:t>
      </w:r>
      <w:r w:rsidRPr="00B10EFE">
        <w:rPr>
          <w:rFonts w:ascii="Calibri" w:hAnsi="Calibri"/>
          <w:sz w:val="24"/>
          <w:szCs w:val="24"/>
        </w:rPr>
        <w:t>”).</w:t>
      </w:r>
    </w:p>
    <w:p w14:paraId="2A37ED25" w14:textId="77777777" w:rsidR="003112E9" w:rsidRPr="00B10EFE" w:rsidRDefault="003112E9" w:rsidP="00850D84">
      <w:pPr>
        <w:rPr>
          <w:rFonts w:ascii="Calibri" w:hAnsi="Calibri"/>
          <w:sz w:val="24"/>
          <w:szCs w:val="24"/>
        </w:rPr>
      </w:pPr>
    </w:p>
    <w:p w14:paraId="3E91779D" w14:textId="77777777" w:rsidR="003112E9" w:rsidRPr="00B10EFE" w:rsidRDefault="003112E9" w:rsidP="00850D84">
      <w:pPr>
        <w:rPr>
          <w:rFonts w:ascii="Calibri" w:hAnsi="Calibri"/>
          <w:sz w:val="24"/>
          <w:szCs w:val="24"/>
        </w:rPr>
      </w:pPr>
    </w:p>
    <w:p w14:paraId="6DA68D56" w14:textId="77777777" w:rsidR="003112E9" w:rsidRPr="00B10EFE" w:rsidRDefault="003112E9" w:rsidP="00850D84">
      <w:pPr>
        <w:rPr>
          <w:rFonts w:ascii="Calibri" w:hAnsi="Calibri"/>
          <w:sz w:val="24"/>
          <w:szCs w:val="24"/>
        </w:rPr>
      </w:pPr>
    </w:p>
    <w:p w14:paraId="29890B23" w14:textId="77777777" w:rsidR="003112E9" w:rsidRPr="00B10EFE" w:rsidRDefault="003112E9" w:rsidP="00B10EFE">
      <w:pPr>
        <w:ind w:left="3600" w:hanging="3600"/>
        <w:rPr>
          <w:rFonts w:ascii="Calibri" w:hAnsi="Calibri"/>
          <w:sz w:val="24"/>
          <w:szCs w:val="24"/>
        </w:rPr>
      </w:pPr>
      <w:r w:rsidRPr="00B10EFE">
        <w:rPr>
          <w:rFonts w:ascii="Calibri" w:hAnsi="Calibri"/>
          <w:b/>
          <w:bCs/>
          <w:sz w:val="24"/>
          <w:szCs w:val="24"/>
          <w:lang w:val="en-CA"/>
        </w:rPr>
        <w:t>AND:</w:t>
      </w:r>
      <w:r w:rsidR="00B10EFE">
        <w:rPr>
          <w:rFonts w:ascii="Calibri" w:hAnsi="Calibri"/>
          <w:sz w:val="24"/>
          <w:szCs w:val="24"/>
          <w:lang w:val="en-CA"/>
        </w:rPr>
        <w:tab/>
        <w:t>______</w:t>
      </w:r>
      <w:r w:rsidRPr="00B10EFE">
        <w:rPr>
          <w:rFonts w:ascii="Calibri" w:hAnsi="Calibri"/>
          <w:sz w:val="24"/>
          <w:szCs w:val="24"/>
          <w:lang w:val="en-CA"/>
        </w:rPr>
        <w:t>___</w:t>
      </w:r>
      <w:r w:rsidR="0054741C" w:rsidRPr="00B10EFE">
        <w:rPr>
          <w:rFonts w:ascii="Calibri" w:hAnsi="Calibri"/>
          <w:sz w:val="24"/>
          <w:szCs w:val="24"/>
          <w:lang w:val="en-CA"/>
        </w:rPr>
        <w:t>______</w:t>
      </w:r>
      <w:r w:rsidR="00EF75D8" w:rsidRPr="00B10EFE">
        <w:rPr>
          <w:rFonts w:ascii="Calibri" w:hAnsi="Calibri"/>
          <w:sz w:val="24"/>
          <w:szCs w:val="24"/>
          <w:lang w:val="en-CA"/>
        </w:rPr>
        <w:t xml:space="preserve"> </w:t>
      </w:r>
      <w:r w:rsidR="00850D84" w:rsidRPr="00B10EFE">
        <w:rPr>
          <w:rFonts w:ascii="Calibri" w:hAnsi="Calibri"/>
          <w:sz w:val="24"/>
          <w:szCs w:val="24"/>
          <w:lang w:val="en-CA"/>
        </w:rPr>
        <w:t xml:space="preserve"> </w:t>
      </w:r>
      <w:r w:rsidR="00EF75D8" w:rsidRPr="00B10EFE">
        <w:rPr>
          <w:rFonts w:ascii="Calibri" w:hAnsi="Calibri"/>
          <w:sz w:val="24"/>
          <w:szCs w:val="24"/>
          <w:lang w:val="en-CA"/>
        </w:rPr>
        <w:t xml:space="preserve"> </w:t>
      </w:r>
      <w:r w:rsidR="00EF75D8" w:rsidRPr="00B10EFE">
        <w:rPr>
          <w:rFonts w:ascii="Calibri" w:hAnsi="Calibri"/>
          <w:sz w:val="24"/>
          <w:szCs w:val="24"/>
        </w:rPr>
        <w:t>(</w:t>
      </w:r>
      <w:r w:rsidR="00B10EFE">
        <w:rPr>
          <w:rFonts w:ascii="Calibri" w:hAnsi="Calibri"/>
          <w:sz w:val="24"/>
          <w:szCs w:val="24"/>
        </w:rPr>
        <w:t xml:space="preserve">“Purchaser”) </w:t>
      </w:r>
      <w:r w:rsidRPr="00B10EFE">
        <w:rPr>
          <w:rFonts w:ascii="Calibri" w:hAnsi="Calibri"/>
          <w:sz w:val="24"/>
          <w:szCs w:val="24"/>
        </w:rPr>
        <w:t>Purchaser and Seller may collectively be referred to as the “Parties.”</w:t>
      </w:r>
    </w:p>
    <w:p w14:paraId="097D10F7" w14:textId="77777777" w:rsidR="003112E9" w:rsidRPr="00B10EFE" w:rsidRDefault="003112E9" w:rsidP="00850D84">
      <w:pPr>
        <w:rPr>
          <w:rFonts w:ascii="Calibri" w:hAnsi="Calibri"/>
          <w:sz w:val="24"/>
          <w:szCs w:val="24"/>
        </w:rPr>
      </w:pPr>
    </w:p>
    <w:p w14:paraId="1E007FA4" w14:textId="77777777" w:rsidR="003112E9" w:rsidRPr="00B10EFE" w:rsidRDefault="003112E9" w:rsidP="00850D84">
      <w:pPr>
        <w:rPr>
          <w:rFonts w:ascii="Calibri" w:hAnsi="Calibri"/>
          <w:sz w:val="24"/>
          <w:szCs w:val="24"/>
        </w:rPr>
      </w:pPr>
    </w:p>
    <w:p w14:paraId="142D7AFE" w14:textId="77777777" w:rsidR="00CC7E6F" w:rsidRPr="00B10EFE" w:rsidRDefault="00CC7E6F" w:rsidP="00CC7E6F">
      <w:pPr>
        <w:rPr>
          <w:rFonts w:ascii="Calibri" w:hAnsi="Calibri"/>
          <w:sz w:val="24"/>
          <w:szCs w:val="24"/>
        </w:rPr>
      </w:pPr>
      <w:r w:rsidRPr="00B10EFE">
        <w:rPr>
          <w:rFonts w:ascii="Calibri" w:hAnsi="Calibri"/>
          <w:b/>
          <w:bCs/>
          <w:sz w:val="24"/>
          <w:szCs w:val="24"/>
        </w:rPr>
        <w:t>WHEREAS,</w:t>
      </w:r>
      <w:r w:rsidRPr="00B10EFE">
        <w:rPr>
          <w:rFonts w:ascii="Calibri" w:hAnsi="Calibri"/>
          <w:sz w:val="24"/>
          <w:szCs w:val="24"/>
        </w:rPr>
        <w:t xml:space="preserve"> Company is a shareholder of _________________company ("Subject Interest")</w:t>
      </w:r>
    </w:p>
    <w:p w14:paraId="2FD40F88" w14:textId="77777777" w:rsidR="00CC7E6F" w:rsidRPr="00B10EFE" w:rsidRDefault="00CC7E6F" w:rsidP="00CC7E6F">
      <w:pPr>
        <w:rPr>
          <w:rFonts w:ascii="Calibri" w:hAnsi="Calibri"/>
          <w:sz w:val="24"/>
          <w:szCs w:val="24"/>
        </w:rPr>
      </w:pPr>
    </w:p>
    <w:p w14:paraId="7564A327" w14:textId="77777777" w:rsidR="00CC7E6F" w:rsidRPr="00B10EFE" w:rsidRDefault="00CC7E6F" w:rsidP="00CC7E6F">
      <w:pPr>
        <w:rPr>
          <w:rFonts w:ascii="Calibri" w:hAnsi="Calibri"/>
          <w:sz w:val="24"/>
          <w:szCs w:val="24"/>
        </w:rPr>
      </w:pPr>
      <w:r w:rsidRPr="00B10EFE">
        <w:rPr>
          <w:rFonts w:ascii="Calibri" w:hAnsi="Calibri"/>
          <w:b/>
          <w:bCs/>
          <w:sz w:val="24"/>
          <w:szCs w:val="24"/>
        </w:rPr>
        <w:t>WHEREAS,</w:t>
      </w:r>
      <w:r w:rsidRPr="00B10EFE">
        <w:rPr>
          <w:rFonts w:ascii="Calibri" w:hAnsi="Calibri"/>
          <w:sz w:val="24"/>
          <w:szCs w:val="24"/>
        </w:rPr>
        <w:t xml:space="preserve"> Company agrees to transfer the Subject Interest to Purchaser and Purchaser agrees to acquire the Subject Interest in accordance with the terms and conditions of this Agreement.</w:t>
      </w:r>
    </w:p>
    <w:p w14:paraId="30D40BB3" w14:textId="77777777" w:rsidR="00CC7E6F" w:rsidRPr="00B10EFE" w:rsidRDefault="00CC7E6F" w:rsidP="00CC7E6F">
      <w:pPr>
        <w:rPr>
          <w:rFonts w:ascii="Calibri" w:hAnsi="Calibri"/>
          <w:sz w:val="24"/>
          <w:szCs w:val="24"/>
        </w:rPr>
      </w:pPr>
    </w:p>
    <w:p w14:paraId="51D1A7AB" w14:textId="77777777" w:rsidR="00CC7E6F" w:rsidRPr="00B10EFE" w:rsidRDefault="00CC7E6F" w:rsidP="00CC7E6F">
      <w:pPr>
        <w:rPr>
          <w:rFonts w:ascii="Calibri" w:hAnsi="Calibri"/>
          <w:sz w:val="24"/>
          <w:szCs w:val="24"/>
        </w:rPr>
      </w:pPr>
      <w:r w:rsidRPr="00B10EFE">
        <w:rPr>
          <w:rFonts w:ascii="Calibri" w:hAnsi="Calibri"/>
          <w:b/>
          <w:bCs/>
          <w:sz w:val="24"/>
          <w:szCs w:val="24"/>
        </w:rPr>
        <w:t>NOW THEREFORE,</w:t>
      </w:r>
      <w:r w:rsidRPr="00B10EFE">
        <w:rPr>
          <w:rFonts w:ascii="Calibri" w:hAnsi="Calibri"/>
          <w:sz w:val="24"/>
          <w:szCs w:val="24"/>
        </w:rPr>
        <w:t xml:space="preserve"> the parties agree to the following:</w:t>
      </w:r>
    </w:p>
    <w:p w14:paraId="731A3C8F" w14:textId="77777777" w:rsidR="00CC7E6F" w:rsidRPr="00B10EFE" w:rsidRDefault="00CC7E6F" w:rsidP="00CC7E6F">
      <w:pPr>
        <w:rPr>
          <w:rFonts w:ascii="Calibri" w:hAnsi="Calibri"/>
          <w:sz w:val="24"/>
          <w:szCs w:val="24"/>
        </w:rPr>
      </w:pPr>
    </w:p>
    <w:p w14:paraId="50923A4D" w14:textId="77777777" w:rsidR="00CC7E6F" w:rsidRPr="00B10EFE" w:rsidRDefault="00CC7E6F" w:rsidP="00CC7E6F">
      <w:pPr>
        <w:rPr>
          <w:rFonts w:ascii="Calibri" w:hAnsi="Calibri"/>
          <w:sz w:val="24"/>
          <w:szCs w:val="24"/>
        </w:rPr>
      </w:pPr>
      <w:r w:rsidRPr="00B10EFE">
        <w:rPr>
          <w:rFonts w:ascii="Calibri" w:hAnsi="Calibri"/>
          <w:sz w:val="24"/>
          <w:szCs w:val="24"/>
        </w:rPr>
        <w:t> </w:t>
      </w:r>
      <w:r w:rsidRPr="00B10EFE">
        <w:rPr>
          <w:rFonts w:ascii="Calibri" w:hAnsi="Calibri"/>
          <w:b/>
          <w:bCs/>
          <w:sz w:val="24"/>
          <w:szCs w:val="24"/>
        </w:rPr>
        <w:t>DEFINITION OF TRANSFER:</w:t>
      </w:r>
      <w:r w:rsidRPr="00B10EFE">
        <w:rPr>
          <w:rFonts w:ascii="Calibri" w:hAnsi="Calibri"/>
          <w:sz w:val="24"/>
          <w:szCs w:val="24"/>
        </w:rPr>
        <w:t> </w:t>
      </w:r>
    </w:p>
    <w:p w14:paraId="14D37BA9" w14:textId="77777777" w:rsidR="00CC7E6F" w:rsidRPr="00B10EFE" w:rsidRDefault="00CC7E6F" w:rsidP="00CC7E6F">
      <w:pPr>
        <w:ind w:firstLine="720"/>
        <w:rPr>
          <w:rFonts w:ascii="Calibri" w:hAnsi="Calibri"/>
          <w:sz w:val="24"/>
          <w:szCs w:val="24"/>
        </w:rPr>
      </w:pPr>
      <w:r w:rsidRPr="00B10EFE">
        <w:rPr>
          <w:rFonts w:ascii="Calibri" w:hAnsi="Calibri"/>
          <w:sz w:val="24"/>
          <w:szCs w:val="24"/>
        </w:rPr>
        <w:t>As used in this agreement, the term "transfer" means any sale, exchange, gift, bequest, or any other beneficial ownership of shares of the Corporation's stock including, without limitation, a transaction that creates any form of joint ownership in the stock between transferor and one or more persons.</w:t>
      </w:r>
    </w:p>
    <w:p w14:paraId="103BB426" w14:textId="77777777" w:rsidR="00CC7E6F" w:rsidRPr="00B10EFE" w:rsidRDefault="00CC7E6F" w:rsidP="00CC7E6F">
      <w:pPr>
        <w:rPr>
          <w:rFonts w:ascii="Calibri" w:hAnsi="Calibri"/>
          <w:sz w:val="24"/>
          <w:szCs w:val="24"/>
        </w:rPr>
      </w:pPr>
    </w:p>
    <w:p w14:paraId="5D7AE0A8" w14:textId="77777777" w:rsidR="00CC7E6F" w:rsidRPr="00B10EFE" w:rsidRDefault="00B10EFE" w:rsidP="00CC7E6F">
      <w:pPr>
        <w:rPr>
          <w:rFonts w:ascii="Calibri" w:hAnsi="Calibri"/>
          <w:b/>
          <w:bCs/>
          <w:sz w:val="24"/>
          <w:szCs w:val="24"/>
        </w:rPr>
      </w:pPr>
      <w:r w:rsidRPr="00B10EFE">
        <w:rPr>
          <w:rFonts w:ascii="Calibri" w:hAnsi="Calibri"/>
          <w:b/>
          <w:bCs/>
          <w:sz w:val="24"/>
          <w:szCs w:val="24"/>
        </w:rPr>
        <w:t>SHARE TRANSFER:</w:t>
      </w:r>
    </w:p>
    <w:p w14:paraId="4E09787A" w14:textId="77777777" w:rsidR="00CC7E6F" w:rsidRPr="00B10EFE" w:rsidRDefault="00715B52" w:rsidP="00B14BB5">
      <w:pPr>
        <w:ind w:firstLine="720"/>
        <w:rPr>
          <w:rFonts w:ascii="Calibri" w:hAnsi="Calibri"/>
          <w:sz w:val="24"/>
          <w:szCs w:val="24"/>
        </w:rPr>
      </w:pPr>
      <w:r w:rsidRPr="00B10EFE">
        <w:rPr>
          <w:rFonts w:ascii="Calibri" w:hAnsi="Calibri"/>
          <w:sz w:val="24"/>
          <w:szCs w:val="24"/>
        </w:rPr>
        <w:t>Company</w:t>
      </w:r>
      <w:r w:rsidR="00CC7E6F" w:rsidRPr="00B10EFE">
        <w:rPr>
          <w:rFonts w:ascii="Calibri" w:hAnsi="Calibri"/>
          <w:sz w:val="24"/>
          <w:szCs w:val="24"/>
        </w:rPr>
        <w:t xml:space="preserve"> agrees to transfer the Subject Interest to </w:t>
      </w:r>
      <w:r w:rsidRPr="00B10EFE">
        <w:rPr>
          <w:rFonts w:ascii="Calibri" w:hAnsi="Calibri"/>
          <w:sz w:val="24"/>
          <w:szCs w:val="24"/>
        </w:rPr>
        <w:t>Purchaser</w:t>
      </w:r>
      <w:r w:rsidR="00CC7E6F" w:rsidRPr="00B10EFE">
        <w:rPr>
          <w:rFonts w:ascii="Calibri" w:hAnsi="Calibri"/>
          <w:sz w:val="24"/>
          <w:szCs w:val="24"/>
        </w:rPr>
        <w:t xml:space="preserve"> and </w:t>
      </w:r>
      <w:r w:rsidRPr="00B10EFE">
        <w:rPr>
          <w:rFonts w:ascii="Calibri" w:hAnsi="Calibri"/>
          <w:sz w:val="24"/>
          <w:szCs w:val="24"/>
        </w:rPr>
        <w:t xml:space="preserve">Purchaser </w:t>
      </w:r>
      <w:r w:rsidR="00CC7E6F" w:rsidRPr="00B10EFE">
        <w:rPr>
          <w:rFonts w:ascii="Calibri" w:hAnsi="Calibri"/>
          <w:sz w:val="24"/>
          <w:szCs w:val="24"/>
        </w:rPr>
        <w:t>agrees to acquire the Subject Interest in accordance with the terms and conditions of this Agreement.</w:t>
      </w:r>
    </w:p>
    <w:p w14:paraId="5C5FCC4A" w14:textId="77777777" w:rsidR="00CC7E6F" w:rsidRPr="00B10EFE" w:rsidRDefault="00CC7E6F" w:rsidP="00CC7E6F">
      <w:pPr>
        <w:rPr>
          <w:rFonts w:ascii="Calibri" w:hAnsi="Calibri"/>
          <w:sz w:val="24"/>
          <w:szCs w:val="24"/>
        </w:rPr>
      </w:pPr>
    </w:p>
    <w:p w14:paraId="622D2945" w14:textId="77777777" w:rsidR="00CC7E6F" w:rsidRPr="00B10EFE" w:rsidRDefault="00B10EFE" w:rsidP="00CC7E6F">
      <w:pPr>
        <w:rPr>
          <w:rFonts w:ascii="Calibri" w:hAnsi="Calibri"/>
          <w:b/>
          <w:bCs/>
          <w:sz w:val="24"/>
          <w:szCs w:val="24"/>
        </w:rPr>
      </w:pPr>
      <w:r w:rsidRPr="00B10EFE">
        <w:rPr>
          <w:rFonts w:ascii="Calibri" w:hAnsi="Calibri"/>
          <w:b/>
          <w:bCs/>
          <w:sz w:val="24"/>
          <w:szCs w:val="24"/>
        </w:rPr>
        <w:t>TIME OF TRANSFER:</w:t>
      </w:r>
    </w:p>
    <w:p w14:paraId="7995159A" w14:textId="77777777" w:rsidR="00CC7E6F" w:rsidRPr="00B10EFE" w:rsidRDefault="00CC7E6F" w:rsidP="00B14BB5">
      <w:pPr>
        <w:pStyle w:val="ListParagraph"/>
        <w:numPr>
          <w:ilvl w:val="0"/>
          <w:numId w:val="15"/>
        </w:numPr>
        <w:rPr>
          <w:rFonts w:ascii="Calibri" w:hAnsi="Calibri"/>
          <w:sz w:val="24"/>
          <w:szCs w:val="24"/>
        </w:rPr>
      </w:pPr>
      <w:r w:rsidRPr="00B10EFE">
        <w:rPr>
          <w:rFonts w:ascii="Calibri" w:hAnsi="Calibri"/>
          <w:sz w:val="24"/>
          <w:szCs w:val="24"/>
        </w:rPr>
        <w:t xml:space="preserve">The time for the transfer of the Subject Interest under this Agreement shall be determined at the sole discretion of </w:t>
      </w:r>
      <w:r w:rsidR="00C2090F" w:rsidRPr="00B10EFE">
        <w:rPr>
          <w:rFonts w:ascii="Calibri" w:hAnsi="Calibri"/>
          <w:sz w:val="24"/>
          <w:szCs w:val="24"/>
        </w:rPr>
        <w:t>Purchaser</w:t>
      </w:r>
      <w:r w:rsidRPr="00B10EFE">
        <w:rPr>
          <w:rFonts w:ascii="Calibri" w:hAnsi="Calibri"/>
          <w:sz w:val="24"/>
          <w:szCs w:val="24"/>
        </w:rPr>
        <w:t xml:space="preserve">. </w:t>
      </w:r>
    </w:p>
    <w:p w14:paraId="676AB778" w14:textId="77777777" w:rsidR="00CC7E6F" w:rsidRPr="00B10EFE" w:rsidRDefault="00C2090F" w:rsidP="00B14BB5">
      <w:pPr>
        <w:pStyle w:val="ListParagraph"/>
        <w:numPr>
          <w:ilvl w:val="0"/>
          <w:numId w:val="15"/>
        </w:numPr>
        <w:rPr>
          <w:rFonts w:ascii="Calibri" w:hAnsi="Calibri"/>
          <w:sz w:val="24"/>
          <w:szCs w:val="24"/>
        </w:rPr>
      </w:pPr>
      <w:r w:rsidRPr="00B10EFE">
        <w:rPr>
          <w:rFonts w:ascii="Calibri" w:hAnsi="Calibri"/>
          <w:sz w:val="24"/>
          <w:szCs w:val="24"/>
        </w:rPr>
        <w:t xml:space="preserve">Company </w:t>
      </w:r>
      <w:r w:rsidR="00CC7E6F" w:rsidRPr="00B10EFE">
        <w:rPr>
          <w:rFonts w:ascii="Calibri" w:hAnsi="Calibri"/>
          <w:sz w:val="24"/>
          <w:szCs w:val="24"/>
        </w:rPr>
        <w:t xml:space="preserve">must execute any document required for the transfer of the Subject Interest within three work days from the date on which </w:t>
      </w:r>
      <w:r w:rsidRPr="00B10EFE">
        <w:rPr>
          <w:rFonts w:ascii="Calibri" w:hAnsi="Calibri"/>
          <w:sz w:val="24"/>
          <w:szCs w:val="24"/>
        </w:rPr>
        <w:t>Purchaser</w:t>
      </w:r>
      <w:r w:rsidR="00CC7E6F" w:rsidRPr="00B10EFE">
        <w:rPr>
          <w:rFonts w:ascii="Calibri" w:hAnsi="Calibri"/>
          <w:sz w:val="24"/>
          <w:szCs w:val="24"/>
        </w:rPr>
        <w:t xml:space="preserve"> makes the request for the transfer, and cooperate with the assigns of the Subject Interest in any other legal formalities related to the transfer of the Subject Interest.</w:t>
      </w:r>
    </w:p>
    <w:p w14:paraId="040D609F" w14:textId="77777777" w:rsidR="00C2090F" w:rsidRPr="00B10EFE" w:rsidRDefault="00C2090F" w:rsidP="00C2090F">
      <w:pPr>
        <w:rPr>
          <w:rFonts w:ascii="Calibri" w:hAnsi="Calibri"/>
          <w:sz w:val="24"/>
          <w:szCs w:val="24"/>
        </w:rPr>
      </w:pPr>
    </w:p>
    <w:p w14:paraId="10406811" w14:textId="77777777" w:rsidR="00C2090F" w:rsidRPr="00B10EFE" w:rsidRDefault="00715B52" w:rsidP="00715B52">
      <w:pPr>
        <w:rPr>
          <w:rFonts w:ascii="Calibri" w:hAnsi="Calibri"/>
          <w:sz w:val="24"/>
          <w:szCs w:val="24"/>
        </w:rPr>
      </w:pPr>
      <w:r w:rsidRPr="00B10EFE">
        <w:rPr>
          <w:rFonts w:ascii="Calibri" w:hAnsi="Calibri"/>
          <w:b/>
          <w:bCs/>
          <w:sz w:val="24"/>
          <w:szCs w:val="24"/>
        </w:rPr>
        <w:t>TRANSFERS PERMITTED AFTER STOCK IS OFFERED TO CORPORATION OR OTHER SHAREHOLDERS:</w:t>
      </w:r>
      <w:r w:rsidRPr="00B10EFE">
        <w:rPr>
          <w:rFonts w:ascii="Calibri" w:hAnsi="Calibri"/>
          <w:sz w:val="24"/>
          <w:szCs w:val="24"/>
        </w:rPr>
        <w:t> </w:t>
      </w:r>
    </w:p>
    <w:p w14:paraId="11E4FF6A" w14:textId="77777777" w:rsidR="00C2090F" w:rsidRPr="00B10EFE" w:rsidRDefault="00715B52" w:rsidP="00C2090F">
      <w:pPr>
        <w:pStyle w:val="ListParagraph"/>
        <w:numPr>
          <w:ilvl w:val="0"/>
          <w:numId w:val="12"/>
        </w:numPr>
        <w:rPr>
          <w:rFonts w:ascii="Calibri" w:hAnsi="Calibri"/>
          <w:sz w:val="24"/>
          <w:szCs w:val="24"/>
        </w:rPr>
      </w:pPr>
      <w:r w:rsidRPr="00B10EFE">
        <w:rPr>
          <w:rFonts w:ascii="Calibri" w:hAnsi="Calibri"/>
          <w:sz w:val="24"/>
          <w:szCs w:val="24"/>
        </w:rPr>
        <w:lastRenderedPageBreak/>
        <w:t>A stockholder shall not during his/her lifetime transfer or dispose of any portion or all of his/her stock interest in the Cor</w:t>
      </w:r>
      <w:r w:rsidR="00C2090F" w:rsidRPr="00B10EFE">
        <w:rPr>
          <w:rFonts w:ascii="Calibri" w:hAnsi="Calibri"/>
          <w:sz w:val="24"/>
          <w:szCs w:val="24"/>
        </w:rPr>
        <w:t xml:space="preserve">poration other than as provided. </w:t>
      </w:r>
    </w:p>
    <w:p w14:paraId="19273191" w14:textId="77777777" w:rsidR="00C2090F" w:rsidRPr="00B10EFE" w:rsidRDefault="00C2090F" w:rsidP="00C2090F">
      <w:pPr>
        <w:pStyle w:val="ListParagraph"/>
        <w:numPr>
          <w:ilvl w:val="0"/>
          <w:numId w:val="12"/>
        </w:numPr>
        <w:rPr>
          <w:rFonts w:ascii="Calibri" w:hAnsi="Calibri"/>
          <w:sz w:val="24"/>
          <w:szCs w:val="24"/>
        </w:rPr>
      </w:pPr>
      <w:r w:rsidRPr="00B10EFE">
        <w:rPr>
          <w:rFonts w:ascii="Calibri" w:hAnsi="Calibri"/>
          <w:sz w:val="24"/>
          <w:szCs w:val="24"/>
        </w:rPr>
        <w:t>Unless</w:t>
      </w:r>
      <w:r w:rsidR="00715B52" w:rsidRPr="00B10EFE">
        <w:rPr>
          <w:rFonts w:ascii="Calibri" w:hAnsi="Calibri"/>
          <w:sz w:val="24"/>
          <w:szCs w:val="24"/>
        </w:rPr>
        <w:t xml:space="preserve"> he/she shall first offer in writing such stock to the Corporation at a purchase price to be established annually by a majority vote of the Board of Directors. </w:t>
      </w:r>
    </w:p>
    <w:p w14:paraId="0FA55A06" w14:textId="77777777" w:rsidR="00C2090F" w:rsidRPr="00B10EFE" w:rsidRDefault="00715B52" w:rsidP="00C2090F">
      <w:pPr>
        <w:pStyle w:val="ListParagraph"/>
        <w:numPr>
          <w:ilvl w:val="0"/>
          <w:numId w:val="12"/>
        </w:numPr>
        <w:rPr>
          <w:rFonts w:ascii="Calibri" w:hAnsi="Calibri"/>
          <w:sz w:val="24"/>
          <w:szCs w:val="24"/>
        </w:rPr>
      </w:pPr>
      <w:r w:rsidRPr="00B10EFE">
        <w:rPr>
          <w:rFonts w:ascii="Calibri" w:hAnsi="Calibri"/>
          <w:sz w:val="24"/>
          <w:szCs w:val="24"/>
        </w:rPr>
        <w:t xml:space="preserve">If the stock is not purchased by the Corporation within 90 days of the receipt of the offer, then the stock not so purchased shall be offered for sale at same price and shall be subject to an option on the part of each of the shareholders to purchase, at a minimum, the number of shares proportionate to their current stockholding in the Corporation. </w:t>
      </w:r>
    </w:p>
    <w:p w14:paraId="557B638E" w14:textId="77777777" w:rsidR="00715B52" w:rsidRPr="00B10EFE" w:rsidRDefault="00715B52" w:rsidP="00C2090F">
      <w:pPr>
        <w:pStyle w:val="ListParagraph"/>
        <w:numPr>
          <w:ilvl w:val="0"/>
          <w:numId w:val="12"/>
        </w:numPr>
        <w:rPr>
          <w:rFonts w:ascii="Calibri" w:hAnsi="Calibri"/>
          <w:sz w:val="24"/>
          <w:szCs w:val="24"/>
        </w:rPr>
      </w:pPr>
      <w:r w:rsidRPr="00B10EFE">
        <w:rPr>
          <w:rFonts w:ascii="Calibri" w:hAnsi="Calibri"/>
          <w:sz w:val="24"/>
          <w:szCs w:val="24"/>
        </w:rPr>
        <w:t>The option to purchase stock by the other shareholders must be exercised within 30 days from the time such option became available to the shareholders. If all of the stock of the stockholder desiring to make a disposition thereof is not purchased by the Corporation or other shareholders within 120 days after same is offered for such sale, the selling stockholder shall have the option of selling or transferring his/her stock in the Corporation to any other as follows provided that the stock is not sold or transferred at a price less than the price offered to the Co</w:t>
      </w:r>
      <w:r w:rsidR="00C2090F" w:rsidRPr="00B10EFE">
        <w:rPr>
          <w:rFonts w:ascii="Calibri" w:hAnsi="Calibri"/>
          <w:sz w:val="24"/>
          <w:szCs w:val="24"/>
        </w:rPr>
        <w:t>rporation or other stockholders.</w:t>
      </w:r>
    </w:p>
    <w:p w14:paraId="79A73472" w14:textId="77777777" w:rsidR="00CC7E6F" w:rsidRPr="00B10EFE" w:rsidRDefault="00CC7E6F" w:rsidP="00CC7E6F">
      <w:pPr>
        <w:rPr>
          <w:rFonts w:ascii="Calibri" w:hAnsi="Calibri"/>
          <w:b/>
          <w:bCs/>
          <w:sz w:val="24"/>
          <w:szCs w:val="24"/>
        </w:rPr>
      </w:pPr>
    </w:p>
    <w:p w14:paraId="1E93EEE7" w14:textId="77777777" w:rsidR="00C2090F" w:rsidRPr="00B10EFE" w:rsidRDefault="00715B52" w:rsidP="00CC7E6F">
      <w:pPr>
        <w:rPr>
          <w:rStyle w:val="apple-converted-space"/>
          <w:rFonts w:ascii="Calibri" w:hAnsi="Calibri" w:cs="Arial"/>
          <w:sz w:val="24"/>
          <w:szCs w:val="24"/>
        </w:rPr>
      </w:pPr>
      <w:r w:rsidRPr="00B10EFE">
        <w:rPr>
          <w:rFonts w:ascii="Calibri" w:hAnsi="Calibri" w:cs="Arial"/>
          <w:b/>
          <w:bCs/>
          <w:sz w:val="24"/>
          <w:szCs w:val="24"/>
        </w:rPr>
        <w:t>TRANSFERS TO INELIGIBLE PERSONS</w:t>
      </w:r>
      <w:r w:rsidR="00C2090F" w:rsidRPr="00B10EFE">
        <w:rPr>
          <w:rFonts w:ascii="Calibri" w:hAnsi="Calibri" w:cs="Arial"/>
          <w:b/>
          <w:bCs/>
          <w:sz w:val="24"/>
          <w:szCs w:val="24"/>
        </w:rPr>
        <w:t>:</w:t>
      </w:r>
      <w:r w:rsidRPr="00B10EFE">
        <w:rPr>
          <w:rStyle w:val="apple-converted-space"/>
          <w:rFonts w:ascii="Calibri" w:hAnsi="Calibri" w:cs="Arial"/>
          <w:sz w:val="24"/>
          <w:szCs w:val="24"/>
        </w:rPr>
        <w:t> </w:t>
      </w:r>
    </w:p>
    <w:p w14:paraId="2C40E691" w14:textId="77777777" w:rsidR="00715B52" w:rsidRPr="00B10EFE" w:rsidRDefault="00715B52" w:rsidP="00B10EFE">
      <w:pPr>
        <w:rPr>
          <w:rFonts w:ascii="Calibri" w:hAnsi="Calibri"/>
          <w:sz w:val="24"/>
          <w:szCs w:val="24"/>
        </w:rPr>
      </w:pPr>
      <w:r w:rsidRPr="00B10EFE">
        <w:rPr>
          <w:rFonts w:ascii="Calibri" w:hAnsi="Calibri" w:cs="Arial"/>
          <w:sz w:val="24"/>
          <w:szCs w:val="24"/>
        </w:rPr>
        <w:t>Each stockholder agrees to transfer, or attempt to transfer, any shares of stock in the Corporation now owned by that stockholder, or hereafter acquired by that stockholder, to a person who is not eligible to be a stockholder of an "S" Corporation under the provisions of the Internal Revenue Code as in effect at the time of the transfer or attempt to transfer.</w:t>
      </w:r>
    </w:p>
    <w:p w14:paraId="50DA0990" w14:textId="77777777" w:rsidR="00CC7E6F" w:rsidRPr="00B10EFE" w:rsidRDefault="00CC7E6F" w:rsidP="00CC7E6F">
      <w:pPr>
        <w:rPr>
          <w:rFonts w:ascii="Calibri" w:hAnsi="Calibri"/>
          <w:sz w:val="24"/>
          <w:szCs w:val="24"/>
        </w:rPr>
      </w:pPr>
    </w:p>
    <w:p w14:paraId="57ADBEB0" w14:textId="77777777" w:rsidR="00CC7E6F" w:rsidRPr="00B10EFE" w:rsidRDefault="00B10EFE" w:rsidP="00CC7E6F">
      <w:pPr>
        <w:rPr>
          <w:rFonts w:ascii="Calibri" w:hAnsi="Calibri"/>
          <w:b/>
          <w:bCs/>
          <w:sz w:val="24"/>
          <w:szCs w:val="24"/>
        </w:rPr>
      </w:pPr>
      <w:r w:rsidRPr="00B10EFE">
        <w:rPr>
          <w:rFonts w:ascii="Calibri" w:hAnsi="Calibri"/>
          <w:b/>
          <w:bCs/>
          <w:sz w:val="24"/>
          <w:szCs w:val="24"/>
        </w:rPr>
        <w:t>TRANSFER PRICE:</w:t>
      </w:r>
    </w:p>
    <w:p w14:paraId="3F795CED" w14:textId="77777777" w:rsidR="00CC7E6F" w:rsidRPr="00B10EFE" w:rsidRDefault="00CC7E6F" w:rsidP="0038575F">
      <w:pPr>
        <w:rPr>
          <w:rFonts w:ascii="Calibri" w:hAnsi="Calibri"/>
          <w:sz w:val="24"/>
          <w:szCs w:val="24"/>
        </w:rPr>
      </w:pPr>
      <w:r w:rsidRPr="00B10EFE">
        <w:rPr>
          <w:rFonts w:ascii="Calibri" w:hAnsi="Calibri"/>
          <w:sz w:val="24"/>
          <w:szCs w:val="24"/>
        </w:rPr>
        <w:t>The total price for the transfer of the Subject Interest under this Agreement shall be [—</w:t>
      </w:r>
      <w:r w:rsidR="00C2090F" w:rsidRPr="00B10EFE">
        <w:rPr>
          <w:rFonts w:ascii="Calibri" w:hAnsi="Calibri"/>
          <w:sz w:val="24"/>
          <w:szCs w:val="24"/>
        </w:rPr>
        <w:t>$</w:t>
      </w:r>
      <w:r w:rsidRPr="00B10EFE">
        <w:rPr>
          <w:rFonts w:ascii="Calibri" w:hAnsi="Calibri"/>
          <w:sz w:val="24"/>
          <w:szCs w:val="24"/>
        </w:rPr>
        <w:t>].</w:t>
      </w:r>
    </w:p>
    <w:p w14:paraId="2DEEB4A9" w14:textId="77777777" w:rsidR="00C2090F" w:rsidRPr="00B10EFE" w:rsidRDefault="00CC7E6F" w:rsidP="00C2090F">
      <w:pPr>
        <w:rPr>
          <w:rFonts w:ascii="Calibri" w:hAnsi="Calibri"/>
          <w:sz w:val="24"/>
          <w:szCs w:val="24"/>
        </w:rPr>
      </w:pPr>
      <w:r w:rsidRPr="00B10EFE">
        <w:rPr>
          <w:rFonts w:ascii="Calibri" w:hAnsi="Calibri"/>
          <w:sz w:val="24"/>
          <w:szCs w:val="24"/>
        </w:rPr>
        <w:t>In the case of transfer of portion of the Subject Interest, the parties agree to calculate the trans</w:t>
      </w:r>
      <w:r w:rsidR="00C2090F" w:rsidRPr="00B10EFE">
        <w:rPr>
          <w:rFonts w:ascii="Calibri" w:hAnsi="Calibri"/>
          <w:sz w:val="24"/>
          <w:szCs w:val="24"/>
        </w:rPr>
        <w:t>fer price.</w:t>
      </w:r>
    </w:p>
    <w:p w14:paraId="39957297" w14:textId="77777777" w:rsidR="00C2090F" w:rsidRPr="00B10EFE" w:rsidRDefault="00C2090F" w:rsidP="00C2090F">
      <w:pPr>
        <w:rPr>
          <w:rFonts w:ascii="Calibri" w:hAnsi="Calibri"/>
          <w:sz w:val="24"/>
          <w:szCs w:val="24"/>
        </w:rPr>
      </w:pPr>
    </w:p>
    <w:p w14:paraId="3559D15D" w14:textId="77777777" w:rsidR="0038575F" w:rsidRPr="00B10EFE" w:rsidRDefault="00B10EFE" w:rsidP="00C2090F">
      <w:pPr>
        <w:rPr>
          <w:rFonts w:ascii="Calibri" w:hAnsi="Calibri" w:cs="Arial"/>
          <w:b/>
          <w:bCs/>
          <w:sz w:val="24"/>
          <w:szCs w:val="24"/>
        </w:rPr>
      </w:pPr>
      <w:r w:rsidRPr="00B10EFE">
        <w:rPr>
          <w:rFonts w:ascii="Calibri" w:hAnsi="Calibri" w:cs="Arial"/>
          <w:b/>
          <w:bCs/>
          <w:sz w:val="24"/>
          <w:szCs w:val="24"/>
        </w:rPr>
        <w:t>GRANT OF OPTION:</w:t>
      </w:r>
    </w:p>
    <w:p w14:paraId="51C1B3B4" w14:textId="77777777" w:rsidR="00715B52" w:rsidRPr="00B10EFE" w:rsidRDefault="00715B52" w:rsidP="00B10EFE">
      <w:pPr>
        <w:rPr>
          <w:rFonts w:ascii="Calibri" w:hAnsi="Calibri"/>
          <w:sz w:val="24"/>
          <w:szCs w:val="24"/>
        </w:rPr>
      </w:pPr>
      <w:r w:rsidRPr="00B10EFE">
        <w:rPr>
          <w:rFonts w:ascii="Calibri" w:hAnsi="Calibri" w:cs="Arial"/>
          <w:sz w:val="24"/>
          <w:szCs w:val="24"/>
        </w:rPr>
        <w:t>A stockholder may not grant, sell, give or, in any way, create in any person any option, warrant or other right (including any "option" to acquire all or any part of that shareholder's shares of the Corporation's stock if that person is not eligible to be a stockholder in an "S" Corporation at the time of the grant, etc.).  A shareholder may not grant, sell, give or, in any way, create in any person who is eligible to be a shareholder in an "S" Corporation any option to acquire all or any part of that shareholder's shares of the Corporation's stock unless the following requirements are met:</w:t>
      </w:r>
    </w:p>
    <w:p w14:paraId="0F17CED8" w14:textId="77777777" w:rsidR="00CC7E6F" w:rsidRPr="00B10EFE" w:rsidRDefault="00CC7E6F" w:rsidP="00CC7E6F">
      <w:pPr>
        <w:rPr>
          <w:rFonts w:ascii="Calibri" w:hAnsi="Calibri"/>
          <w:sz w:val="24"/>
          <w:szCs w:val="24"/>
        </w:rPr>
      </w:pPr>
    </w:p>
    <w:p w14:paraId="1F66EEC4" w14:textId="77777777" w:rsidR="00CC7E6F" w:rsidRPr="00B10EFE" w:rsidRDefault="00CC7E6F" w:rsidP="00CC7E6F">
      <w:pPr>
        <w:rPr>
          <w:rFonts w:ascii="Calibri" w:hAnsi="Calibri"/>
          <w:sz w:val="24"/>
          <w:szCs w:val="24"/>
        </w:rPr>
      </w:pPr>
    </w:p>
    <w:p w14:paraId="4AE294D1" w14:textId="77777777" w:rsidR="00C2090F" w:rsidRPr="00B10EFE" w:rsidRDefault="00B10EFE" w:rsidP="00B14BB5">
      <w:pPr>
        <w:rPr>
          <w:rFonts w:ascii="Calibri" w:hAnsi="Calibri"/>
          <w:b/>
          <w:bCs/>
          <w:sz w:val="24"/>
          <w:szCs w:val="24"/>
        </w:rPr>
      </w:pPr>
      <w:r w:rsidRPr="00B10EFE">
        <w:rPr>
          <w:rFonts w:ascii="Calibri" w:hAnsi="Calibri"/>
          <w:b/>
          <w:bCs/>
          <w:sz w:val="24"/>
          <w:szCs w:val="24"/>
        </w:rPr>
        <w:t>CLOSING:</w:t>
      </w:r>
    </w:p>
    <w:p w14:paraId="7173F7EE" w14:textId="77777777" w:rsidR="00715B52" w:rsidRPr="00B10EFE" w:rsidRDefault="00715B52" w:rsidP="00B10EFE">
      <w:pPr>
        <w:rPr>
          <w:rFonts w:ascii="Calibri" w:hAnsi="Calibri"/>
          <w:sz w:val="24"/>
          <w:szCs w:val="24"/>
        </w:rPr>
      </w:pPr>
      <w:r w:rsidRPr="00B10EFE">
        <w:rPr>
          <w:rFonts w:ascii="Calibri" w:hAnsi="Calibri"/>
          <w:sz w:val="24"/>
          <w:szCs w:val="24"/>
        </w:rPr>
        <w:t>The purchase and sale of the Purchased Securities and the Investment Banking Warrants hereunder shall take place at a closing (the "Closing"; the date on which the Closing occurs is hereinafter referred to as the "Closing Date"). The Closing shall take place concurrently with the execution and delivery of this Agreement by the Sellers,</w:t>
      </w:r>
      <w:r w:rsidR="00C2090F" w:rsidRPr="00B10EFE">
        <w:rPr>
          <w:rFonts w:ascii="Calibri" w:hAnsi="Calibri"/>
          <w:sz w:val="24"/>
          <w:szCs w:val="24"/>
        </w:rPr>
        <w:t xml:space="preserve"> the Purchaser and the</w:t>
      </w:r>
      <w:bookmarkStart w:id="0" w:name="_GoBack"/>
      <w:bookmarkEnd w:id="0"/>
      <w:r w:rsidR="00C2090F" w:rsidRPr="00B10EFE">
        <w:rPr>
          <w:rFonts w:ascii="Calibri" w:hAnsi="Calibri"/>
          <w:sz w:val="24"/>
          <w:szCs w:val="24"/>
        </w:rPr>
        <w:t xml:space="preserve"> Company.</w:t>
      </w:r>
    </w:p>
    <w:p w14:paraId="08FB55C8" w14:textId="77777777" w:rsidR="00CC7E6F" w:rsidRPr="00B10EFE" w:rsidRDefault="00CC7E6F" w:rsidP="00CC7E6F">
      <w:pPr>
        <w:rPr>
          <w:rFonts w:ascii="Calibri" w:hAnsi="Calibri"/>
          <w:sz w:val="24"/>
          <w:szCs w:val="24"/>
        </w:rPr>
      </w:pPr>
    </w:p>
    <w:p w14:paraId="2D1697EC" w14:textId="77777777" w:rsidR="00B14BB5" w:rsidRPr="00B10EFE" w:rsidRDefault="00B14BB5" w:rsidP="00CC7E6F">
      <w:pPr>
        <w:rPr>
          <w:rFonts w:ascii="Calibri" w:hAnsi="Calibri"/>
          <w:sz w:val="24"/>
          <w:szCs w:val="24"/>
        </w:rPr>
      </w:pPr>
    </w:p>
    <w:p w14:paraId="56CF1066" w14:textId="77777777" w:rsidR="00B14BB5" w:rsidRPr="00B10EFE" w:rsidRDefault="00B14BB5" w:rsidP="00CC7E6F">
      <w:pPr>
        <w:rPr>
          <w:rFonts w:ascii="Calibri" w:hAnsi="Calibri"/>
          <w:sz w:val="24"/>
          <w:szCs w:val="24"/>
        </w:rPr>
      </w:pPr>
    </w:p>
    <w:p w14:paraId="60B506D3" w14:textId="77777777" w:rsidR="00CC7E6F" w:rsidRPr="00B10EFE" w:rsidRDefault="00B10EFE" w:rsidP="00CC7E6F">
      <w:pPr>
        <w:rPr>
          <w:rFonts w:ascii="Calibri" w:hAnsi="Calibri"/>
          <w:b/>
          <w:bCs/>
          <w:sz w:val="24"/>
          <w:szCs w:val="24"/>
        </w:rPr>
      </w:pPr>
      <w:r w:rsidRPr="00B10EFE">
        <w:rPr>
          <w:rFonts w:ascii="Calibri" w:hAnsi="Calibri"/>
          <w:b/>
          <w:bCs/>
          <w:sz w:val="24"/>
          <w:szCs w:val="24"/>
        </w:rPr>
        <w:t>DISPUTE RESOLUTION:</w:t>
      </w:r>
    </w:p>
    <w:p w14:paraId="1BD3AA77" w14:textId="77777777" w:rsidR="00CC7E6F" w:rsidRPr="00B10EFE" w:rsidRDefault="00CC7E6F" w:rsidP="0038575F">
      <w:pPr>
        <w:ind w:firstLine="720"/>
        <w:rPr>
          <w:rFonts w:ascii="Calibri" w:hAnsi="Calibri"/>
          <w:sz w:val="24"/>
          <w:szCs w:val="24"/>
        </w:rPr>
      </w:pPr>
      <w:r w:rsidRPr="00B10EFE">
        <w:rPr>
          <w:rFonts w:ascii="Calibri" w:hAnsi="Calibri"/>
          <w:sz w:val="24"/>
          <w:szCs w:val="24"/>
        </w:rPr>
        <w:t>Any dispute between the Parties in relation to the interpretation or performance of any provision hereunder shall be resolved through amicable consultations between the Parties.</w:t>
      </w:r>
    </w:p>
    <w:p w14:paraId="223F5A98" w14:textId="77777777" w:rsidR="00CC7E6F" w:rsidRPr="00B10EFE" w:rsidRDefault="00CC7E6F" w:rsidP="00234AB7">
      <w:pPr>
        <w:rPr>
          <w:rFonts w:ascii="Calibri" w:hAnsi="Calibri"/>
          <w:sz w:val="24"/>
          <w:szCs w:val="24"/>
        </w:rPr>
      </w:pPr>
      <w:r w:rsidRPr="00B10EFE">
        <w:rPr>
          <w:rFonts w:ascii="Calibri" w:hAnsi="Calibri"/>
          <w:sz w:val="24"/>
          <w:szCs w:val="24"/>
        </w:rPr>
        <w:t xml:space="preserve">Any dispute fails to be so resolved through such consultations shall be referred to </w:t>
      </w:r>
      <w:r w:rsidR="00234AB7" w:rsidRPr="00B10EFE">
        <w:rPr>
          <w:rFonts w:ascii="Calibri" w:hAnsi="Calibri"/>
          <w:sz w:val="24"/>
          <w:szCs w:val="24"/>
        </w:rPr>
        <w:t>the law of State.</w:t>
      </w:r>
    </w:p>
    <w:p w14:paraId="73833801" w14:textId="77777777" w:rsidR="00CC7E6F" w:rsidRPr="00B10EFE" w:rsidRDefault="00CC7E6F" w:rsidP="00CC7E6F">
      <w:pPr>
        <w:rPr>
          <w:rFonts w:ascii="Calibri" w:hAnsi="Calibri"/>
          <w:sz w:val="24"/>
          <w:szCs w:val="24"/>
        </w:rPr>
      </w:pPr>
    </w:p>
    <w:p w14:paraId="0C0886D0" w14:textId="77777777" w:rsidR="00715B52" w:rsidRPr="00B10EFE" w:rsidRDefault="00715B52" w:rsidP="00CC7E6F">
      <w:pPr>
        <w:rPr>
          <w:rFonts w:ascii="Calibri" w:hAnsi="Calibri"/>
          <w:sz w:val="24"/>
          <w:szCs w:val="24"/>
        </w:rPr>
      </w:pPr>
    </w:p>
    <w:p w14:paraId="3E288432" w14:textId="77777777" w:rsidR="00234AB7" w:rsidRPr="00B10EFE" w:rsidRDefault="00B10EFE" w:rsidP="00CC7E6F">
      <w:pPr>
        <w:rPr>
          <w:rFonts w:ascii="Calibri" w:hAnsi="Calibri"/>
          <w:sz w:val="24"/>
          <w:szCs w:val="24"/>
        </w:rPr>
      </w:pPr>
      <w:r w:rsidRPr="00B10EFE">
        <w:rPr>
          <w:rFonts w:ascii="Calibri" w:hAnsi="Calibri"/>
          <w:b/>
          <w:bCs/>
          <w:sz w:val="24"/>
          <w:szCs w:val="24"/>
        </w:rPr>
        <w:t>OWNERSHIP OF COMPANY SHARES</w:t>
      </w:r>
      <w:r w:rsidRPr="00B10EFE">
        <w:rPr>
          <w:rFonts w:ascii="Calibri" w:hAnsi="Calibri"/>
          <w:sz w:val="24"/>
          <w:szCs w:val="24"/>
        </w:rPr>
        <w:t>:</w:t>
      </w:r>
    </w:p>
    <w:p w14:paraId="33645991" w14:textId="77777777" w:rsidR="00715B52" w:rsidRPr="00B10EFE" w:rsidRDefault="00715B52" w:rsidP="00B10EFE">
      <w:pPr>
        <w:rPr>
          <w:rFonts w:ascii="Calibri" w:hAnsi="Calibri"/>
          <w:sz w:val="24"/>
          <w:szCs w:val="24"/>
        </w:rPr>
      </w:pPr>
      <w:r w:rsidRPr="00B10EFE">
        <w:rPr>
          <w:rFonts w:ascii="Calibri" w:hAnsi="Calibri"/>
          <w:sz w:val="24"/>
          <w:szCs w:val="24"/>
        </w:rPr>
        <w:t>Seller is the sole record and beneficial owner of the number of shares Preferred and the Warrants or the Investment Banking Warrants set forth next to its name, and such securities are not and will not at any time prior to or at the Closing be subject to any lien or to any rights of first re</w:t>
      </w:r>
      <w:r w:rsidR="00234AB7" w:rsidRPr="00B10EFE">
        <w:rPr>
          <w:rFonts w:ascii="Calibri" w:hAnsi="Calibri"/>
          <w:sz w:val="24"/>
          <w:szCs w:val="24"/>
        </w:rPr>
        <w:t xml:space="preserve">fusal of any kind. </w:t>
      </w:r>
    </w:p>
    <w:p w14:paraId="2BCCDCA1" w14:textId="77777777" w:rsidR="00715B52" w:rsidRPr="00B10EFE" w:rsidRDefault="00715B52" w:rsidP="00CC7E6F">
      <w:pPr>
        <w:rPr>
          <w:rFonts w:ascii="Calibri" w:hAnsi="Calibri"/>
          <w:sz w:val="24"/>
          <w:szCs w:val="24"/>
        </w:rPr>
      </w:pPr>
    </w:p>
    <w:p w14:paraId="6D38D4DE" w14:textId="77777777" w:rsidR="00234AB7" w:rsidRPr="00B10EFE" w:rsidRDefault="00715B52" w:rsidP="00CC7E6F">
      <w:pPr>
        <w:rPr>
          <w:rStyle w:val="apple-converted-space"/>
          <w:rFonts w:ascii="Calibri" w:hAnsi="Calibri" w:cs="Arial"/>
          <w:sz w:val="24"/>
          <w:szCs w:val="24"/>
        </w:rPr>
      </w:pPr>
      <w:r w:rsidRPr="00B10EFE">
        <w:rPr>
          <w:rFonts w:ascii="Calibri" w:hAnsi="Calibri" w:cs="Arial"/>
          <w:b/>
          <w:bCs/>
          <w:sz w:val="24"/>
          <w:szCs w:val="24"/>
        </w:rPr>
        <w:t>APPLICABLE LAW:</w:t>
      </w:r>
      <w:r w:rsidRPr="00B10EFE">
        <w:rPr>
          <w:rStyle w:val="apple-converted-space"/>
          <w:rFonts w:ascii="Calibri" w:hAnsi="Calibri" w:cs="Arial"/>
          <w:sz w:val="24"/>
          <w:szCs w:val="24"/>
        </w:rPr>
        <w:t> </w:t>
      </w:r>
    </w:p>
    <w:p w14:paraId="384B3452" w14:textId="77777777" w:rsidR="00715B52" w:rsidRPr="00B10EFE" w:rsidRDefault="00715B52" w:rsidP="0038575F">
      <w:pPr>
        <w:ind w:firstLine="720"/>
        <w:rPr>
          <w:rFonts w:ascii="Calibri" w:hAnsi="Calibri" w:cs="Arial"/>
          <w:sz w:val="24"/>
          <w:szCs w:val="24"/>
        </w:rPr>
      </w:pPr>
      <w:r w:rsidRPr="00B10EFE">
        <w:rPr>
          <w:rFonts w:ascii="Calibri" w:hAnsi="Calibri" w:cs="Arial"/>
          <w:sz w:val="24"/>
          <w:szCs w:val="24"/>
        </w:rPr>
        <w:t>This agreement shall be governed by, and interpreted and construed under and in accordance with, the laws of the State of</w:t>
      </w:r>
      <w:r w:rsidRPr="00B10EFE">
        <w:rPr>
          <w:rStyle w:val="apple-converted-space"/>
          <w:rFonts w:ascii="Calibri" w:hAnsi="Calibri" w:cs="Arial"/>
          <w:sz w:val="24"/>
          <w:szCs w:val="24"/>
        </w:rPr>
        <w:t> </w:t>
      </w:r>
      <w:r w:rsidRPr="00B10EFE">
        <w:rPr>
          <w:rFonts w:ascii="Calibri" w:hAnsi="Calibri" w:cs="Arial"/>
          <w:sz w:val="24"/>
          <w:szCs w:val="24"/>
          <w:u w:val="single"/>
        </w:rPr>
        <w:t>                  </w:t>
      </w:r>
      <w:r w:rsidRPr="00B10EFE">
        <w:rPr>
          <w:rFonts w:ascii="Calibri" w:hAnsi="Calibri" w:cs="Arial"/>
          <w:sz w:val="24"/>
          <w:szCs w:val="24"/>
        </w:rPr>
        <w:t>.</w:t>
      </w:r>
    </w:p>
    <w:p w14:paraId="38230861" w14:textId="77777777" w:rsidR="00234AB7" w:rsidRPr="00B10EFE" w:rsidRDefault="00234AB7" w:rsidP="00CC7E6F">
      <w:pPr>
        <w:rPr>
          <w:rFonts w:ascii="Calibri" w:hAnsi="Calibri"/>
          <w:sz w:val="24"/>
          <w:szCs w:val="24"/>
        </w:rPr>
      </w:pPr>
    </w:p>
    <w:p w14:paraId="33053BDE" w14:textId="77777777" w:rsidR="00CC7E6F" w:rsidRPr="00B10EFE" w:rsidRDefault="00B10EFE" w:rsidP="00CC7E6F">
      <w:pPr>
        <w:rPr>
          <w:rFonts w:ascii="Calibri" w:hAnsi="Calibri"/>
          <w:b/>
          <w:bCs/>
          <w:sz w:val="24"/>
          <w:szCs w:val="24"/>
        </w:rPr>
      </w:pPr>
      <w:r w:rsidRPr="00B10EFE">
        <w:rPr>
          <w:rFonts w:ascii="Calibri" w:hAnsi="Calibri"/>
          <w:b/>
          <w:bCs/>
          <w:sz w:val="24"/>
          <w:szCs w:val="24"/>
        </w:rPr>
        <w:t>SEVERABILITY:</w:t>
      </w:r>
    </w:p>
    <w:p w14:paraId="6AD68A30" w14:textId="77777777" w:rsidR="007A1008" w:rsidRPr="00B10EFE" w:rsidRDefault="00CC7E6F" w:rsidP="00B10EFE">
      <w:pPr>
        <w:rPr>
          <w:rFonts w:ascii="Calibri" w:hAnsi="Calibri"/>
          <w:sz w:val="24"/>
          <w:szCs w:val="24"/>
        </w:rPr>
      </w:pPr>
      <w:r w:rsidRPr="00B10EFE">
        <w:rPr>
          <w:rFonts w:ascii="Calibri" w:hAnsi="Calibri"/>
          <w:sz w:val="24"/>
          <w:szCs w:val="24"/>
        </w:rPr>
        <w:t>If any provision of this Agreement shall be held illegal or unenforceable, that provision shall be limited or eliminated to the minimum extent necessary so that this Agreement shall otherwise remain in full force and effect and enforceable.</w:t>
      </w:r>
    </w:p>
    <w:p w14:paraId="43804BC6" w14:textId="77777777" w:rsidR="00715B52" w:rsidRPr="00B10EFE" w:rsidRDefault="00715B52" w:rsidP="00CC7E6F">
      <w:pPr>
        <w:rPr>
          <w:rFonts w:ascii="Calibri" w:hAnsi="Calibri"/>
          <w:sz w:val="24"/>
          <w:szCs w:val="24"/>
        </w:rPr>
      </w:pPr>
    </w:p>
    <w:p w14:paraId="2BE7B9FB" w14:textId="77777777" w:rsidR="00CC7E6F" w:rsidRPr="00B10EFE" w:rsidRDefault="00B10EFE" w:rsidP="00234AB7">
      <w:pPr>
        <w:rPr>
          <w:rFonts w:ascii="Calibri" w:hAnsi="Calibri"/>
          <w:b/>
          <w:bCs/>
          <w:sz w:val="24"/>
          <w:szCs w:val="24"/>
          <w:shd w:val="clear" w:color="auto" w:fill="FFFFFF"/>
        </w:rPr>
      </w:pPr>
      <w:r w:rsidRPr="00B10EFE">
        <w:rPr>
          <w:rFonts w:ascii="Calibri" w:hAnsi="Calibri"/>
          <w:b/>
          <w:bCs/>
          <w:sz w:val="24"/>
          <w:szCs w:val="24"/>
          <w:shd w:val="clear" w:color="auto" w:fill="FFFFFF"/>
        </w:rPr>
        <w:t>NOTICES</w:t>
      </w:r>
    </w:p>
    <w:p w14:paraId="73D69DDC" w14:textId="77777777" w:rsidR="00234AB7" w:rsidRPr="00B10EFE" w:rsidRDefault="00CC7E6F" w:rsidP="00234AB7">
      <w:pPr>
        <w:pStyle w:val="ListParagraph"/>
        <w:numPr>
          <w:ilvl w:val="0"/>
          <w:numId w:val="13"/>
        </w:numPr>
        <w:rPr>
          <w:rFonts w:ascii="Calibri" w:hAnsi="Calibri"/>
          <w:sz w:val="24"/>
          <w:szCs w:val="24"/>
          <w:shd w:val="clear" w:color="auto" w:fill="FFFFFF"/>
        </w:rPr>
      </w:pPr>
      <w:r w:rsidRPr="00B10EFE">
        <w:rPr>
          <w:rFonts w:ascii="Calibri" w:hAnsi="Calibri"/>
          <w:sz w:val="24"/>
          <w:szCs w:val="24"/>
          <w:shd w:val="clear" w:color="auto" w:fill="FFFFFF"/>
        </w:rPr>
        <w:t>All notices required hereunder shall be in</w:t>
      </w:r>
      <w:r w:rsidR="00234AB7" w:rsidRPr="00B10EFE">
        <w:rPr>
          <w:rFonts w:ascii="Calibri" w:hAnsi="Calibri"/>
          <w:sz w:val="24"/>
          <w:szCs w:val="24"/>
          <w:shd w:val="clear" w:color="auto" w:fill="FFFFFF"/>
        </w:rPr>
        <w:t xml:space="preserve"> writing and shall be sent by </w:t>
      </w:r>
      <w:r w:rsidRPr="00B10EFE">
        <w:rPr>
          <w:rFonts w:ascii="Calibri" w:hAnsi="Calibri"/>
          <w:sz w:val="24"/>
          <w:szCs w:val="24"/>
          <w:shd w:val="clear" w:color="auto" w:fill="FFFFFF"/>
        </w:rPr>
        <w:t xml:space="preserve">overnight courier service, or may be sent via facsimile, subject to confirmation via overnight courier service, and shall be addressed to the parties at their addresses set forth below or to such other address as may be furnished by written notice in the manner set forth herein. </w:t>
      </w:r>
    </w:p>
    <w:p w14:paraId="0B72EC4C" w14:textId="77777777" w:rsidR="00CC7E6F" w:rsidRPr="00B10EFE" w:rsidRDefault="00CC7E6F" w:rsidP="00234AB7">
      <w:pPr>
        <w:pStyle w:val="ListParagraph"/>
        <w:numPr>
          <w:ilvl w:val="0"/>
          <w:numId w:val="13"/>
        </w:numPr>
        <w:rPr>
          <w:rFonts w:ascii="Calibri" w:hAnsi="Calibri"/>
          <w:sz w:val="24"/>
          <w:szCs w:val="24"/>
          <w:shd w:val="clear" w:color="auto" w:fill="FFFFFF"/>
        </w:rPr>
      </w:pPr>
      <w:r w:rsidRPr="00B10EFE">
        <w:rPr>
          <w:rFonts w:ascii="Calibri" w:hAnsi="Calibri"/>
          <w:sz w:val="24"/>
          <w:szCs w:val="24"/>
          <w:shd w:val="clear" w:color="auto" w:fill="FFFFFF"/>
        </w:rPr>
        <w:t>Notices shall be deemed to have been served when delivered or, if delivery is not performed as a result of the addressee’s fault, when tendered.</w:t>
      </w:r>
    </w:p>
    <w:p w14:paraId="52DFDE53" w14:textId="77777777" w:rsidR="00234AB7" w:rsidRPr="00B10EFE" w:rsidRDefault="00234AB7" w:rsidP="00234AB7">
      <w:pPr>
        <w:rPr>
          <w:rFonts w:ascii="Calibri" w:hAnsi="Calibri"/>
          <w:sz w:val="24"/>
          <w:szCs w:val="24"/>
          <w:shd w:val="clear" w:color="auto" w:fill="FFFFFF"/>
        </w:rPr>
      </w:pPr>
    </w:p>
    <w:p w14:paraId="7160F143" w14:textId="77777777" w:rsidR="00234AB7" w:rsidRPr="00B10EFE" w:rsidRDefault="00715B52" w:rsidP="00CC7E6F">
      <w:pPr>
        <w:rPr>
          <w:rFonts w:ascii="Calibri" w:hAnsi="Calibri" w:cs="Arial"/>
          <w:sz w:val="24"/>
          <w:szCs w:val="24"/>
        </w:rPr>
      </w:pPr>
      <w:r w:rsidRPr="00B10EFE">
        <w:rPr>
          <w:rFonts w:ascii="Calibri" w:hAnsi="Calibri" w:cs="Arial"/>
          <w:b/>
          <w:bCs/>
          <w:sz w:val="24"/>
          <w:szCs w:val="24"/>
        </w:rPr>
        <w:t>NOTIFICATION OF TRANSFER:</w:t>
      </w:r>
      <w:r w:rsidRPr="00B10EFE">
        <w:rPr>
          <w:rStyle w:val="apple-converted-space"/>
          <w:rFonts w:ascii="Calibri" w:hAnsi="Calibri" w:cs="Arial"/>
          <w:sz w:val="24"/>
          <w:szCs w:val="24"/>
        </w:rPr>
        <w:t> </w:t>
      </w:r>
    </w:p>
    <w:p w14:paraId="2F1492C0" w14:textId="77777777" w:rsidR="00CC7E6F" w:rsidRPr="00B10EFE" w:rsidRDefault="00715B52" w:rsidP="00B10EFE">
      <w:pPr>
        <w:rPr>
          <w:rFonts w:ascii="Calibri" w:hAnsi="Calibri"/>
          <w:sz w:val="24"/>
          <w:szCs w:val="24"/>
          <w:shd w:val="clear" w:color="auto" w:fill="FFFFFF"/>
        </w:rPr>
      </w:pPr>
      <w:r w:rsidRPr="00B10EFE">
        <w:rPr>
          <w:rFonts w:ascii="Calibri" w:hAnsi="Calibri" w:cs="Arial"/>
          <w:sz w:val="24"/>
          <w:szCs w:val="24"/>
        </w:rPr>
        <w:t>The</w:t>
      </w:r>
      <w:r w:rsidR="00234AB7" w:rsidRPr="00B10EFE">
        <w:rPr>
          <w:rFonts w:ascii="Calibri" w:hAnsi="Calibri" w:cs="Arial"/>
          <w:sz w:val="24"/>
          <w:szCs w:val="24"/>
        </w:rPr>
        <w:t xml:space="preserve"> Company</w:t>
      </w:r>
      <w:r w:rsidRPr="00B10EFE">
        <w:rPr>
          <w:rFonts w:ascii="Calibri" w:hAnsi="Calibri" w:cs="Arial"/>
          <w:sz w:val="24"/>
          <w:szCs w:val="24"/>
        </w:rPr>
        <w:t xml:space="preserve"> must be given written notice not less than 30 days prior to any proposed transfer of stock ownership. Such written notification must include sufficient information to insure that the terms of this agreement will be met by the proposed transfer.</w:t>
      </w:r>
    </w:p>
    <w:p w14:paraId="434E8985" w14:textId="77777777" w:rsidR="00C2090F" w:rsidRPr="00B10EFE" w:rsidRDefault="00C2090F" w:rsidP="00C2090F">
      <w:pPr>
        <w:pStyle w:val="NormalWeb"/>
        <w:shd w:val="clear" w:color="auto" w:fill="FFFFFF"/>
        <w:spacing w:before="0" w:beforeAutospacing="0" w:after="0" w:afterAutospacing="0"/>
        <w:rPr>
          <w:rFonts w:ascii="Calibri" w:hAnsi="Calibri"/>
        </w:rPr>
      </w:pPr>
    </w:p>
    <w:p w14:paraId="36FE8EE1" w14:textId="77777777" w:rsidR="00C2090F" w:rsidRPr="00B10EFE" w:rsidRDefault="00B10EFE" w:rsidP="0038575F">
      <w:pPr>
        <w:pStyle w:val="NormalWeb"/>
        <w:shd w:val="clear" w:color="auto" w:fill="FFFFFF"/>
        <w:spacing w:before="0" w:beforeAutospacing="0" w:after="0" w:afterAutospacing="0"/>
        <w:rPr>
          <w:rFonts w:ascii="Calibri" w:hAnsi="Calibri"/>
          <w:b/>
          <w:bCs/>
        </w:rPr>
      </w:pPr>
      <w:r w:rsidRPr="00B10EFE">
        <w:rPr>
          <w:rFonts w:ascii="Calibri" w:hAnsi="Calibri"/>
          <w:b/>
          <w:bCs/>
        </w:rPr>
        <w:t>EFFECTIVENESS AND TERMINATION.</w:t>
      </w:r>
    </w:p>
    <w:p w14:paraId="5EBC263A" w14:textId="77777777" w:rsidR="0038575F" w:rsidRPr="00B10EFE" w:rsidRDefault="0038575F" w:rsidP="0038575F">
      <w:pPr>
        <w:pStyle w:val="ListParagraph"/>
        <w:numPr>
          <w:ilvl w:val="0"/>
          <w:numId w:val="14"/>
        </w:numPr>
        <w:rPr>
          <w:rFonts w:ascii="Calibri" w:hAnsi="Calibri"/>
          <w:sz w:val="24"/>
          <w:szCs w:val="24"/>
        </w:rPr>
      </w:pPr>
      <w:r w:rsidRPr="00B10EFE">
        <w:rPr>
          <w:rFonts w:ascii="Calibri" w:hAnsi="Calibri"/>
          <w:sz w:val="24"/>
          <w:szCs w:val="24"/>
        </w:rPr>
        <w:t>This Agreement shall take effect on the date of execution and shall terminate upon the completion by both parties of their obligations hereunder.</w:t>
      </w:r>
    </w:p>
    <w:p w14:paraId="73136CC3" w14:textId="77777777" w:rsidR="0038575F" w:rsidRPr="00B10EFE" w:rsidRDefault="0038575F" w:rsidP="0038575F">
      <w:pPr>
        <w:pStyle w:val="ListParagraph"/>
        <w:numPr>
          <w:ilvl w:val="0"/>
          <w:numId w:val="14"/>
        </w:numPr>
        <w:rPr>
          <w:rFonts w:ascii="Calibri" w:hAnsi="Calibri"/>
          <w:sz w:val="24"/>
          <w:szCs w:val="24"/>
        </w:rPr>
      </w:pPr>
      <w:r w:rsidRPr="00B10EFE">
        <w:rPr>
          <w:rFonts w:ascii="Calibri" w:hAnsi="Calibri"/>
          <w:sz w:val="24"/>
          <w:szCs w:val="24"/>
        </w:rPr>
        <w:t>The parties may amend in writing or early terminate this Agreement at any time upon agreement with each other.</w:t>
      </w:r>
    </w:p>
    <w:p w14:paraId="4B40720B" w14:textId="77777777" w:rsidR="0038575F" w:rsidRPr="00B10EFE" w:rsidRDefault="0038575F" w:rsidP="0038575F">
      <w:pPr>
        <w:pStyle w:val="NormalWeb"/>
        <w:shd w:val="clear" w:color="auto" w:fill="FFFFFF"/>
        <w:spacing w:before="0" w:beforeAutospacing="0" w:after="0" w:afterAutospacing="0"/>
        <w:ind w:left="360"/>
        <w:rPr>
          <w:rFonts w:ascii="Calibri" w:hAnsi="Calibri"/>
        </w:rPr>
      </w:pPr>
    </w:p>
    <w:p w14:paraId="0263FDEC" w14:textId="77777777" w:rsidR="00C2090F" w:rsidRPr="00B10EFE" w:rsidRDefault="00C2090F" w:rsidP="00C2090F">
      <w:pPr>
        <w:pStyle w:val="NormalWeb"/>
        <w:shd w:val="clear" w:color="auto" w:fill="FFFFFF"/>
        <w:spacing w:before="0" w:beforeAutospacing="0" w:after="0" w:afterAutospacing="0"/>
        <w:rPr>
          <w:rFonts w:ascii="Calibri" w:hAnsi="Calibri"/>
        </w:rPr>
      </w:pPr>
      <w:r w:rsidRPr="00B10EFE">
        <w:rPr>
          <w:rFonts w:ascii="Calibri" w:hAnsi="Calibri"/>
        </w:rPr>
        <w:lastRenderedPageBreak/>
        <w:t> </w:t>
      </w:r>
    </w:p>
    <w:p w14:paraId="5110E5C1" w14:textId="77777777" w:rsidR="007A1008" w:rsidRPr="00B10EFE" w:rsidRDefault="007A1008" w:rsidP="00850D84">
      <w:pPr>
        <w:rPr>
          <w:rFonts w:ascii="Calibri" w:hAnsi="Calibri"/>
          <w:b/>
          <w:bCs/>
          <w:sz w:val="24"/>
          <w:szCs w:val="24"/>
          <w:shd w:val="clear" w:color="auto" w:fill="FFFFFF"/>
        </w:rPr>
      </w:pPr>
    </w:p>
    <w:p w14:paraId="104AFE9A" w14:textId="77777777" w:rsidR="007A1008" w:rsidRPr="00B10EFE" w:rsidRDefault="007A1008" w:rsidP="00850D84">
      <w:pPr>
        <w:rPr>
          <w:rFonts w:ascii="Calibri" w:hAnsi="Calibri"/>
          <w:sz w:val="24"/>
          <w:szCs w:val="24"/>
        </w:rPr>
      </w:pPr>
    </w:p>
    <w:p w14:paraId="28160A20" w14:textId="77777777" w:rsidR="00EF75D8" w:rsidRPr="00B10EFE" w:rsidRDefault="00EF75D8" w:rsidP="00850D84">
      <w:pPr>
        <w:rPr>
          <w:rFonts w:ascii="Calibri" w:hAnsi="Calibri"/>
          <w:sz w:val="24"/>
          <w:szCs w:val="24"/>
        </w:rPr>
      </w:pPr>
      <w:r w:rsidRPr="00B10EFE">
        <w:rPr>
          <w:rFonts w:ascii="Calibri" w:hAnsi="Calibri"/>
          <w:b/>
          <w:bCs/>
          <w:sz w:val="24"/>
          <w:szCs w:val="24"/>
        </w:rPr>
        <w:t>IN WITNESS WHEREOF</w:t>
      </w:r>
      <w:r w:rsidRPr="00B10EFE">
        <w:rPr>
          <w:rFonts w:ascii="Calibri" w:hAnsi="Calibri"/>
          <w:sz w:val="24"/>
          <w:szCs w:val="24"/>
        </w:rPr>
        <w:t>, the parties have caused this Agreement to be executed the day and year first above written.</w:t>
      </w:r>
    </w:p>
    <w:p w14:paraId="708F3F98" w14:textId="77777777" w:rsidR="00EF75D8" w:rsidRPr="00B10EFE" w:rsidRDefault="00EF75D8" w:rsidP="00850D84">
      <w:pPr>
        <w:rPr>
          <w:rFonts w:ascii="Calibri" w:hAnsi="Calibri"/>
          <w:sz w:val="24"/>
          <w:szCs w:val="24"/>
        </w:rPr>
      </w:pPr>
    </w:p>
    <w:p w14:paraId="42879F7B" w14:textId="77777777" w:rsidR="0054741C" w:rsidRPr="00B10EFE" w:rsidRDefault="0054741C" w:rsidP="00850D84">
      <w:pPr>
        <w:rPr>
          <w:rFonts w:ascii="Calibri" w:hAnsi="Calibri"/>
          <w:sz w:val="24"/>
          <w:szCs w:val="24"/>
        </w:rPr>
      </w:pPr>
    </w:p>
    <w:p w14:paraId="67FE15DC" w14:textId="77777777" w:rsidR="00ED12BE" w:rsidRPr="00B10EFE" w:rsidRDefault="0038575F" w:rsidP="00ED12BE">
      <w:pPr>
        <w:rPr>
          <w:rFonts w:ascii="Calibri" w:hAnsi="Calibri" w:cs="Arial"/>
          <w:sz w:val="24"/>
          <w:szCs w:val="24"/>
        </w:rPr>
      </w:pPr>
      <w:r w:rsidRPr="00B10EFE">
        <w:rPr>
          <w:rFonts w:ascii="Calibri" w:hAnsi="Calibri"/>
          <w:sz w:val="24"/>
          <w:szCs w:val="24"/>
        </w:rPr>
        <w:t>Company</w:t>
      </w:r>
      <w:r w:rsidR="00ED12BE" w:rsidRPr="00B10EFE">
        <w:rPr>
          <w:rFonts w:ascii="Calibri" w:hAnsi="Calibri" w:cs="Arial"/>
          <w:sz w:val="24"/>
          <w:szCs w:val="24"/>
        </w:rPr>
        <w:tab/>
      </w:r>
      <w:r w:rsidRPr="00B10EFE">
        <w:rPr>
          <w:rFonts w:ascii="Calibri" w:hAnsi="Calibri" w:cs="Arial"/>
          <w:sz w:val="24"/>
          <w:szCs w:val="24"/>
        </w:rPr>
        <w:tab/>
      </w:r>
      <w:r w:rsidRPr="00B10EFE">
        <w:rPr>
          <w:rFonts w:ascii="Calibri" w:hAnsi="Calibri" w:cs="Arial"/>
          <w:sz w:val="24"/>
          <w:szCs w:val="24"/>
        </w:rPr>
        <w:tab/>
      </w:r>
      <w:r w:rsidRPr="00B10EFE">
        <w:rPr>
          <w:rFonts w:ascii="Calibri" w:hAnsi="Calibri" w:cs="Arial"/>
          <w:sz w:val="24"/>
          <w:szCs w:val="24"/>
        </w:rPr>
        <w:tab/>
      </w:r>
      <w:r w:rsidRPr="00B10EFE">
        <w:rPr>
          <w:rFonts w:ascii="Calibri" w:hAnsi="Calibri" w:cs="Arial"/>
          <w:sz w:val="24"/>
          <w:szCs w:val="24"/>
        </w:rPr>
        <w:tab/>
      </w:r>
      <w:r w:rsidRPr="00B10EFE">
        <w:rPr>
          <w:rFonts w:ascii="Calibri" w:hAnsi="Calibri" w:cs="Arial"/>
          <w:sz w:val="24"/>
          <w:szCs w:val="24"/>
        </w:rPr>
        <w:tab/>
      </w:r>
      <w:r w:rsidR="00ED12BE" w:rsidRPr="00B10EFE">
        <w:rPr>
          <w:rFonts w:ascii="Calibri" w:hAnsi="Calibri"/>
          <w:sz w:val="24"/>
          <w:szCs w:val="24"/>
        </w:rPr>
        <w:t>Purchaser</w:t>
      </w:r>
      <w:r w:rsidR="00ED12BE" w:rsidRPr="00B10EFE">
        <w:rPr>
          <w:rFonts w:ascii="Calibri" w:hAnsi="Calibri" w:cs="Arial"/>
          <w:sz w:val="24"/>
          <w:szCs w:val="24"/>
        </w:rPr>
        <w:tab/>
      </w:r>
    </w:p>
    <w:p w14:paraId="19999382" w14:textId="77777777" w:rsidR="00ED12BE" w:rsidRPr="00B10EFE" w:rsidRDefault="00ED12BE" w:rsidP="00ED12BE">
      <w:pPr>
        <w:rPr>
          <w:rFonts w:ascii="Calibri" w:hAnsi="Calibri" w:cs="Arial"/>
          <w:sz w:val="24"/>
          <w:szCs w:val="24"/>
        </w:rPr>
      </w:pPr>
    </w:p>
    <w:p w14:paraId="33BC9BFF" w14:textId="77777777" w:rsidR="00B10EFE" w:rsidRDefault="00B10EFE" w:rsidP="00B10EFE">
      <w:pPr>
        <w:rPr>
          <w:rFonts w:ascii="Calibri" w:hAnsi="Calibri" w:cs="Arial"/>
          <w:sz w:val="24"/>
          <w:szCs w:val="24"/>
        </w:rPr>
      </w:pPr>
      <w:r>
        <w:rPr>
          <w:noProof/>
        </w:rPr>
        <mc:AlternateContent>
          <mc:Choice Requires="wps">
            <w:drawing>
              <wp:anchor distT="0" distB="0" distL="114300" distR="114300" simplePos="0" relativeHeight="251664384" behindDoc="0" locked="0" layoutInCell="1" allowOverlap="1" wp14:anchorId="074ADAA9" wp14:editId="5DB34981">
                <wp:simplePos x="0" y="0"/>
                <wp:positionH relativeFrom="column">
                  <wp:posOffset>3714750</wp:posOffset>
                </wp:positionH>
                <wp:positionV relativeFrom="paragraph">
                  <wp:posOffset>175895</wp:posOffset>
                </wp:positionV>
                <wp:extent cx="2781300" cy="0"/>
                <wp:effectExtent l="9525" t="13970" r="9525" b="5080"/>
                <wp:wrapNone/>
                <wp:docPr id="7" name="Straight Arrow Connector 7"/>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781300"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type w14:anchorId="66C148A4" id="_x0000_t32" coordsize="21600,21600" o:spt="32" o:oned="t" path="m,l21600,21600e" filled="f">
                <v:path arrowok="t" fillok="f" o:connecttype="none"/>
                <o:lock v:ext="edit" shapetype="t"/>
              </v:shapetype>
              <v:shape id="Straight Arrow Connector 7" o:spid="_x0000_s1026" type="#_x0000_t32" style="position:absolute;margin-left:292.5pt;margin-top:13.85pt;width:219pt;height:0;z-index:251664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"/>
            </w:pict>
          </mc:Fallback>
        </mc:AlternateContent>
      </w:r>
      <w:r>
        <w:rPr>
          <w:noProof/>
        </w:rPr>
        <mc:AlternateContent>
          <mc:Choice Requires="wps">
            <w:drawing>
              <wp:anchor distT="0" distB="0" distL="114300" distR="114300" simplePos="0" relativeHeight="251663360" behindDoc="0" locked="0" layoutInCell="1" allowOverlap="1" wp14:anchorId="4217B7F9" wp14:editId="22F9AAB1">
                <wp:simplePos x="0" y="0"/>
                <wp:positionH relativeFrom="column">
                  <wp:posOffset>438150</wp:posOffset>
                </wp:positionH>
                <wp:positionV relativeFrom="paragraph">
                  <wp:posOffset>166370</wp:posOffset>
                </wp:positionV>
                <wp:extent cx="2600325" cy="0"/>
                <wp:effectExtent l="9525" t="13970" r="9525" b="5080"/>
                <wp:wrapNone/>
                <wp:docPr id="6" name="Straight Arrow Connector 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600325"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723113AD" id="Straight Arrow Connector 6" o:spid="_x0000_s1026" type="#_x0000_t32" style="position:absolute;margin-left:34.5pt;margin-top:13.1pt;width:204.75pt;height:0;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"/>
            </w:pict>
          </mc:Fallback>
        </mc:AlternateContent>
      </w:r>
      <w:r>
        <w:rPr>
          <w:rFonts w:ascii="Calibri" w:hAnsi="Calibri" w:cs="Arial"/>
          <w:sz w:val="24"/>
          <w:szCs w:val="24"/>
        </w:rPr>
        <w:t>By:</w:t>
      </w:r>
      <w:r>
        <w:rPr>
          <w:rFonts w:ascii="Calibri" w:hAnsi="Calibri" w:cs="Arial"/>
          <w:sz w:val="24"/>
          <w:szCs w:val="24"/>
        </w:rPr>
        <w:tab/>
        <w:t xml:space="preserve">    </w:t>
      </w:r>
      <w:r>
        <w:rPr>
          <w:rFonts w:ascii="Calibri" w:hAnsi="Calibri" w:cs="Arial"/>
          <w:sz w:val="24"/>
          <w:szCs w:val="24"/>
        </w:rPr>
        <w:tab/>
      </w:r>
      <w:r>
        <w:rPr>
          <w:rFonts w:ascii="Calibri" w:hAnsi="Calibri" w:cs="Arial"/>
          <w:sz w:val="24"/>
          <w:szCs w:val="24"/>
        </w:rPr>
        <w:tab/>
      </w:r>
      <w:r>
        <w:rPr>
          <w:rFonts w:ascii="Calibri" w:hAnsi="Calibri" w:cs="Arial"/>
          <w:sz w:val="24"/>
          <w:szCs w:val="24"/>
        </w:rPr>
        <w:tab/>
      </w:r>
      <w:r>
        <w:rPr>
          <w:rFonts w:ascii="Calibri" w:hAnsi="Calibri" w:cs="Arial"/>
          <w:sz w:val="24"/>
          <w:szCs w:val="24"/>
        </w:rPr>
        <w:tab/>
      </w:r>
      <w:r>
        <w:rPr>
          <w:rFonts w:ascii="Calibri" w:hAnsi="Calibri" w:cs="Arial"/>
          <w:sz w:val="24"/>
          <w:szCs w:val="24"/>
        </w:rPr>
        <w:tab/>
      </w:r>
      <w:r>
        <w:rPr>
          <w:rFonts w:ascii="Calibri" w:hAnsi="Calibri" w:cs="Arial"/>
          <w:sz w:val="24"/>
          <w:szCs w:val="24"/>
        </w:rPr>
        <w:tab/>
        <w:t xml:space="preserve">By: </w:t>
      </w:r>
      <w:r>
        <w:rPr>
          <w:rFonts w:ascii="Calibri" w:hAnsi="Calibri" w:cs="Arial"/>
          <w:sz w:val="24"/>
          <w:szCs w:val="24"/>
        </w:rPr>
        <w:tab/>
        <w:t xml:space="preserve">   </w:t>
      </w:r>
    </w:p>
    <w:p w14:paraId="65B96132" w14:textId="77777777" w:rsidR="00B10EFE" w:rsidRDefault="00B10EFE" w:rsidP="00B10EFE">
      <w:pPr>
        <w:rPr>
          <w:rFonts w:ascii="Calibri" w:hAnsi="Calibri" w:cs="Arial"/>
          <w:sz w:val="24"/>
          <w:szCs w:val="24"/>
        </w:rPr>
      </w:pPr>
    </w:p>
    <w:p w14:paraId="13D2BA05" w14:textId="77777777" w:rsidR="00B10EFE" w:rsidRDefault="00B10EFE" w:rsidP="00B10EFE">
      <w:pPr>
        <w:rPr>
          <w:rFonts w:ascii="Calibri" w:hAnsi="Calibri" w:cs="Arial"/>
          <w:sz w:val="24"/>
          <w:szCs w:val="24"/>
        </w:rPr>
      </w:pPr>
    </w:p>
    <w:p w14:paraId="16371927" w14:textId="77777777" w:rsidR="00B10EFE" w:rsidRDefault="00B10EFE" w:rsidP="00B10EFE">
      <w:pPr>
        <w:rPr>
          <w:rFonts w:ascii="Calibri" w:hAnsi="Calibri" w:cs="Arial"/>
          <w:sz w:val="24"/>
          <w:szCs w:val="24"/>
        </w:rPr>
      </w:pPr>
      <w:r>
        <w:rPr>
          <w:noProof/>
        </w:rPr>
        <mc:AlternateContent>
          <mc:Choice Requires="wps">
            <w:drawing>
              <wp:anchor distT="0" distB="0" distL="114300" distR="114300" simplePos="0" relativeHeight="251665408" behindDoc="0" locked="0" layoutInCell="1" allowOverlap="1" wp14:anchorId="5F161CF8" wp14:editId="6E6239AC">
                <wp:simplePos x="0" y="0"/>
                <wp:positionH relativeFrom="column">
                  <wp:posOffset>3705225</wp:posOffset>
                </wp:positionH>
                <wp:positionV relativeFrom="paragraph">
                  <wp:posOffset>118110</wp:posOffset>
                </wp:positionV>
                <wp:extent cx="2781300" cy="0"/>
                <wp:effectExtent l="9525" t="13335" r="9525" b="5715"/>
                <wp:wrapNone/>
                <wp:docPr id="5" name="Straight Arrow Connector 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781300"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4F52B4F9" id="Straight Arrow Connector 5" o:spid="_x0000_s1026" type="#_x0000_t32" style="position:absolute;margin-left:291.75pt;margin-top:9.3pt;width:219pt;height:0;z-index:2516654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"/>
            </w:pict>
          </mc:Fallback>
        </mc:AlternateContent>
      </w:r>
      <w:r>
        <w:rPr>
          <w:noProof/>
        </w:rPr>
        <mc:AlternateContent>
          <mc:Choice Requires="wps">
            <w:drawing>
              <wp:anchor distT="0" distB="0" distL="114300" distR="114300" simplePos="0" relativeHeight="251666432" behindDoc="0" locked="0" layoutInCell="1" allowOverlap="1" wp14:anchorId="494B64AF" wp14:editId="6C62684F">
                <wp:simplePos x="0" y="0"/>
                <wp:positionH relativeFrom="column">
                  <wp:posOffset>476250</wp:posOffset>
                </wp:positionH>
                <wp:positionV relativeFrom="paragraph">
                  <wp:posOffset>127635</wp:posOffset>
                </wp:positionV>
                <wp:extent cx="2600325" cy="0"/>
                <wp:effectExtent l="9525" t="13335" r="9525" b="5715"/>
                <wp:wrapNone/>
                <wp:docPr id="4" name="Straight Arrow Connector 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600325"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29697BBE" id="Straight Arrow Connector 4" o:spid="_x0000_s1026" type="#_x0000_t32" style="position:absolute;margin-left:37.5pt;margin-top:10.05pt;width:204.75pt;height:0;z-index:2516664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"/>
            </w:pict>
          </mc:Fallback>
        </mc:AlternateContent>
      </w:r>
      <w:r>
        <w:rPr>
          <w:rFonts w:ascii="Calibri" w:hAnsi="Calibri" w:cs="Arial"/>
          <w:sz w:val="24"/>
          <w:szCs w:val="24"/>
        </w:rPr>
        <w:t xml:space="preserve">Name:  </w:t>
      </w:r>
      <w:r>
        <w:rPr>
          <w:rFonts w:ascii="Calibri" w:hAnsi="Calibri" w:cs="Arial"/>
          <w:sz w:val="24"/>
          <w:szCs w:val="24"/>
        </w:rPr>
        <w:tab/>
      </w:r>
      <w:r>
        <w:rPr>
          <w:rFonts w:ascii="Calibri" w:hAnsi="Calibri" w:cs="Arial"/>
          <w:sz w:val="24"/>
          <w:szCs w:val="24"/>
        </w:rPr>
        <w:tab/>
      </w:r>
      <w:r>
        <w:rPr>
          <w:rFonts w:ascii="Calibri" w:hAnsi="Calibri" w:cs="Arial"/>
          <w:sz w:val="24"/>
          <w:szCs w:val="24"/>
        </w:rPr>
        <w:tab/>
      </w:r>
      <w:r>
        <w:rPr>
          <w:rFonts w:ascii="Calibri" w:hAnsi="Calibri" w:cs="Arial"/>
          <w:sz w:val="24"/>
          <w:szCs w:val="24"/>
        </w:rPr>
        <w:tab/>
      </w:r>
      <w:r>
        <w:rPr>
          <w:rFonts w:ascii="Calibri" w:hAnsi="Calibri" w:cs="Arial"/>
          <w:sz w:val="24"/>
          <w:szCs w:val="24"/>
        </w:rPr>
        <w:tab/>
      </w:r>
      <w:r>
        <w:rPr>
          <w:rFonts w:ascii="Calibri" w:hAnsi="Calibri" w:cs="Arial"/>
          <w:sz w:val="24"/>
          <w:szCs w:val="24"/>
        </w:rPr>
        <w:tab/>
        <w:t xml:space="preserve">Name: </w:t>
      </w:r>
    </w:p>
    <w:p w14:paraId="5ACC9DA5" w14:textId="77777777" w:rsidR="00ED12BE" w:rsidRPr="00B10EFE" w:rsidRDefault="00ED12BE" w:rsidP="00ED12BE">
      <w:pPr>
        <w:rPr>
          <w:rFonts w:ascii="Calibri" w:hAnsi="Calibri" w:cs="Arial"/>
          <w:sz w:val="24"/>
          <w:szCs w:val="24"/>
        </w:rPr>
      </w:pPr>
    </w:p>
    <w:p w14:paraId="76C8B0C9" w14:textId="77777777" w:rsidR="00EF75D8" w:rsidRPr="00B10EFE" w:rsidRDefault="00EF75D8" w:rsidP="00850D84">
      <w:pPr>
        <w:rPr>
          <w:rFonts w:ascii="Calibri" w:hAnsi="Calibri"/>
          <w:sz w:val="24"/>
          <w:szCs w:val="24"/>
        </w:rPr>
      </w:pPr>
    </w:p>
    <w:p w14:paraId="0C32F3CD" w14:textId="77777777" w:rsidR="00EF75D8" w:rsidRPr="00B10EFE" w:rsidRDefault="00EF75D8" w:rsidP="00850D84">
      <w:pPr>
        <w:rPr>
          <w:rFonts w:ascii="Calibri" w:hAnsi="Calibri"/>
          <w:sz w:val="24"/>
          <w:szCs w:val="24"/>
        </w:rPr>
      </w:pPr>
    </w:p>
    <w:sectPr w:rsidR="00EF75D8" w:rsidRPr="00B10EFE">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E6432FF"/>
    <w:multiLevelType w:val="hybridMultilevel"/>
    <w:tmpl w:val="BB508D70"/>
    <w:lvl w:ilvl="0" w:tplc="8C46C4E4">
      <w:start w:val="1"/>
      <w:numFmt w:val="bullet"/>
      <w:lvlText w:val=""/>
      <w:lvlJc w:val="left"/>
      <w:pPr>
        <w:ind w:left="720" w:hanging="360"/>
      </w:pPr>
      <w:rPr>
        <w:rFonts w:ascii="Symbol" w:hAnsi="Symbol" w:hint="default"/>
        <w:sz w:val="20"/>
        <w:szCs w:val="20"/>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125045C0"/>
    <w:multiLevelType w:val="hybridMultilevel"/>
    <w:tmpl w:val="1CB8340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15685907"/>
    <w:multiLevelType w:val="hybridMultilevel"/>
    <w:tmpl w:val="6A4A3194"/>
    <w:lvl w:ilvl="0" w:tplc="8C46C4E4">
      <w:start w:val="1"/>
      <w:numFmt w:val="bullet"/>
      <w:lvlText w:val=""/>
      <w:lvlJc w:val="left"/>
      <w:pPr>
        <w:ind w:left="720" w:hanging="360"/>
      </w:pPr>
      <w:rPr>
        <w:rFonts w:ascii="Symbol" w:hAnsi="Symbol" w:hint="default"/>
        <w:sz w:val="20"/>
        <w:szCs w:val="20"/>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15DC589C"/>
    <w:multiLevelType w:val="hybridMultilevel"/>
    <w:tmpl w:val="446AEC2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254A50D5"/>
    <w:multiLevelType w:val="hybridMultilevel"/>
    <w:tmpl w:val="99BC54E2"/>
    <w:lvl w:ilvl="0" w:tplc="8C46C4E4">
      <w:start w:val="1"/>
      <w:numFmt w:val="bullet"/>
      <w:lvlText w:val=""/>
      <w:lvlJc w:val="left"/>
      <w:pPr>
        <w:ind w:left="720" w:hanging="360"/>
      </w:pPr>
      <w:rPr>
        <w:rFonts w:ascii="Symbol" w:hAnsi="Symbol" w:hint="default"/>
        <w:sz w:val="20"/>
        <w:szCs w:val="20"/>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256129C3"/>
    <w:multiLevelType w:val="hybridMultilevel"/>
    <w:tmpl w:val="958ED79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2E246023"/>
    <w:multiLevelType w:val="hybridMultilevel"/>
    <w:tmpl w:val="26202396"/>
    <w:lvl w:ilvl="0" w:tplc="4864B7CA">
      <w:start w:val="1"/>
      <w:numFmt w:val="decimal"/>
      <w:lvlText w:val="%1."/>
      <w:lvlJc w:val="left"/>
      <w:pPr>
        <w:tabs>
          <w:tab w:val="num" w:pos="720"/>
        </w:tabs>
        <w:ind w:left="720" w:hanging="360"/>
      </w:pPr>
      <w:rPr>
        <w:rFonts w:hint="default"/>
        <w:b/>
      </w:rPr>
    </w:lvl>
    <w:lvl w:ilvl="1" w:tplc="9C2CB16A">
      <w:start w:val="1"/>
      <w:numFmt w:val="lowerLetter"/>
      <w:lvlText w:val="(%2)"/>
      <w:lvlJc w:val="left"/>
      <w:pPr>
        <w:tabs>
          <w:tab w:val="num" w:pos="1470"/>
        </w:tabs>
        <w:ind w:left="1470" w:hanging="390"/>
      </w:pPr>
      <w:rPr>
        <w:rFonts w:hint="default"/>
        <w:b/>
      </w:r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7" w15:restartNumberingAfterBreak="0">
    <w:nsid w:val="34C24040"/>
    <w:multiLevelType w:val="hybridMultilevel"/>
    <w:tmpl w:val="33B05306"/>
    <w:lvl w:ilvl="0" w:tplc="8C46C4E4">
      <w:start w:val="1"/>
      <w:numFmt w:val="bullet"/>
      <w:lvlText w:val=""/>
      <w:lvlJc w:val="left"/>
      <w:pPr>
        <w:ind w:left="720" w:hanging="360"/>
      </w:pPr>
      <w:rPr>
        <w:rFonts w:ascii="Symbol" w:hAnsi="Symbol" w:hint="default"/>
        <w:sz w:val="20"/>
        <w:szCs w:val="20"/>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35BF19A2"/>
    <w:multiLevelType w:val="hybridMultilevel"/>
    <w:tmpl w:val="F0E06BB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15:restartNumberingAfterBreak="0">
    <w:nsid w:val="3AAD4995"/>
    <w:multiLevelType w:val="hybridMultilevel"/>
    <w:tmpl w:val="087000A0"/>
    <w:lvl w:ilvl="0" w:tplc="8C46C4E4">
      <w:start w:val="1"/>
      <w:numFmt w:val="bullet"/>
      <w:lvlText w:val=""/>
      <w:lvlJc w:val="left"/>
      <w:pPr>
        <w:ind w:left="720" w:hanging="360"/>
      </w:pPr>
      <w:rPr>
        <w:rFonts w:ascii="Symbol" w:hAnsi="Symbol" w:hint="default"/>
        <w:sz w:val="20"/>
        <w:szCs w:val="20"/>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5A6637D1"/>
    <w:multiLevelType w:val="hybridMultilevel"/>
    <w:tmpl w:val="2278C874"/>
    <w:lvl w:ilvl="0" w:tplc="8C46C4E4">
      <w:start w:val="1"/>
      <w:numFmt w:val="bullet"/>
      <w:lvlText w:val=""/>
      <w:lvlJc w:val="left"/>
      <w:pPr>
        <w:ind w:left="720" w:hanging="360"/>
      </w:pPr>
      <w:rPr>
        <w:rFonts w:ascii="Symbol" w:hAnsi="Symbol" w:hint="default"/>
        <w:sz w:val="20"/>
        <w:szCs w:val="20"/>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15:restartNumberingAfterBreak="0">
    <w:nsid w:val="5A966432"/>
    <w:multiLevelType w:val="hybridMultilevel"/>
    <w:tmpl w:val="5220E81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6B444ECF"/>
    <w:multiLevelType w:val="hybridMultilevel"/>
    <w:tmpl w:val="72A241BA"/>
    <w:lvl w:ilvl="0" w:tplc="8C46C4E4">
      <w:start w:val="1"/>
      <w:numFmt w:val="bullet"/>
      <w:lvlText w:val=""/>
      <w:lvlJc w:val="left"/>
      <w:pPr>
        <w:ind w:left="720" w:hanging="360"/>
      </w:pPr>
      <w:rPr>
        <w:rFonts w:ascii="Symbol" w:hAnsi="Symbol" w:hint="default"/>
        <w:sz w:val="20"/>
        <w:szCs w:val="20"/>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72B97A3E"/>
    <w:multiLevelType w:val="hybridMultilevel"/>
    <w:tmpl w:val="D8001842"/>
    <w:lvl w:ilvl="0" w:tplc="8C46C4E4">
      <w:start w:val="1"/>
      <w:numFmt w:val="bullet"/>
      <w:lvlText w:val=""/>
      <w:lvlJc w:val="left"/>
      <w:pPr>
        <w:ind w:left="720" w:hanging="360"/>
      </w:pPr>
      <w:rPr>
        <w:rFonts w:ascii="Symbol" w:hAnsi="Symbol" w:hint="default"/>
        <w:sz w:val="20"/>
        <w:szCs w:val="20"/>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15:restartNumberingAfterBreak="0">
    <w:nsid w:val="7A600130"/>
    <w:multiLevelType w:val="hybridMultilevel"/>
    <w:tmpl w:val="7B6C504E"/>
    <w:lvl w:ilvl="0" w:tplc="8C46C4E4">
      <w:start w:val="1"/>
      <w:numFmt w:val="bullet"/>
      <w:lvlText w:val=""/>
      <w:lvlJc w:val="left"/>
      <w:pPr>
        <w:ind w:left="720" w:hanging="360"/>
      </w:pPr>
      <w:rPr>
        <w:rFonts w:ascii="Symbol" w:hAnsi="Symbol" w:hint="default"/>
        <w:sz w:val="20"/>
        <w:szCs w:val="20"/>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6"/>
  </w:num>
  <w:num w:numId="2">
    <w:abstractNumId w:val="5"/>
  </w:num>
  <w:num w:numId="3">
    <w:abstractNumId w:val="0"/>
  </w:num>
  <w:num w:numId="4">
    <w:abstractNumId w:val="14"/>
  </w:num>
  <w:num w:numId="5">
    <w:abstractNumId w:val="13"/>
  </w:num>
  <w:num w:numId="6">
    <w:abstractNumId w:val="10"/>
  </w:num>
  <w:num w:numId="7">
    <w:abstractNumId w:val="7"/>
  </w:num>
  <w:num w:numId="8">
    <w:abstractNumId w:val="2"/>
  </w:num>
  <w:num w:numId="9">
    <w:abstractNumId w:val="4"/>
  </w:num>
  <w:num w:numId="10">
    <w:abstractNumId w:val="9"/>
  </w:num>
  <w:num w:numId="11">
    <w:abstractNumId w:val="12"/>
  </w:num>
  <w:num w:numId="12">
    <w:abstractNumId w:val="3"/>
  </w:num>
  <w:num w:numId="13">
    <w:abstractNumId w:val="11"/>
  </w:num>
  <w:num w:numId="14">
    <w:abstractNumId w:val="1"/>
  </w:num>
  <w:num w:numId="15">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58"/>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B45D2"/>
    <w:rsid w:val="00234AB7"/>
    <w:rsid w:val="003112E9"/>
    <w:rsid w:val="0038575F"/>
    <w:rsid w:val="004B45D2"/>
    <w:rsid w:val="0054741C"/>
    <w:rsid w:val="00661094"/>
    <w:rsid w:val="00715B52"/>
    <w:rsid w:val="007A1008"/>
    <w:rsid w:val="007C37BB"/>
    <w:rsid w:val="00850D84"/>
    <w:rsid w:val="0091664B"/>
    <w:rsid w:val="00B10EFE"/>
    <w:rsid w:val="00B14BB5"/>
    <w:rsid w:val="00BE2B85"/>
    <w:rsid w:val="00C2090F"/>
    <w:rsid w:val="00CC7E6F"/>
    <w:rsid w:val="00D65107"/>
    <w:rsid w:val="00DD32BF"/>
    <w:rsid w:val="00DD48F0"/>
    <w:rsid w:val="00DD6255"/>
    <w:rsid w:val="00EA158D"/>
    <w:rsid w:val="00ED12BE"/>
    <w:rsid w:val="00ED5879"/>
    <w:rsid w:val="00EF75D8"/>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0A67A07"/>
  <w15:chartTrackingRefBased/>
  <w15:docId w15:val="{D8000DA5-4E47-437F-A865-9EDA5CB6AD6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iPriority="0"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112E9"/>
    <w:pPr>
      <w:autoSpaceDE w:val="0"/>
      <w:autoSpaceDN w:val="0"/>
      <w:adjustRightInd w:val="0"/>
      <w:spacing w:after="0" w:line="240" w:lineRule="auto"/>
    </w:pPr>
    <w:rPr>
      <w:rFonts w:ascii="Times New Roman" w:eastAsia="Times New Roman" w:hAnsi="Times New Roman" w:cs="Times New Roman"/>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apple-converted-space">
    <w:name w:val="apple-converted-space"/>
    <w:basedOn w:val="DefaultParagraphFont"/>
    <w:rsid w:val="003112E9"/>
  </w:style>
  <w:style w:type="paragraph" w:styleId="HTMLPreformatted">
    <w:name w:val="HTML Preformatted"/>
    <w:basedOn w:val="Normal"/>
    <w:link w:val="HTMLPreformattedChar"/>
    <w:semiHidden/>
    <w:rsid w:val="0066109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autoSpaceDN/>
      <w:adjustRightInd/>
    </w:pPr>
    <w:rPr>
      <w:rFonts w:ascii="Courier New" w:hAnsi="Courier New" w:cs="Courier New"/>
    </w:rPr>
  </w:style>
  <w:style w:type="character" w:customStyle="1" w:styleId="HTMLPreformattedChar">
    <w:name w:val="HTML Preformatted Char"/>
    <w:basedOn w:val="DefaultParagraphFont"/>
    <w:link w:val="HTMLPreformatted"/>
    <w:semiHidden/>
    <w:rsid w:val="00661094"/>
    <w:rPr>
      <w:rFonts w:ascii="Courier New" w:eastAsia="Times New Roman" w:hAnsi="Courier New" w:cs="Courier New"/>
      <w:sz w:val="20"/>
      <w:szCs w:val="20"/>
    </w:rPr>
  </w:style>
  <w:style w:type="paragraph" w:styleId="ListParagraph">
    <w:name w:val="List Paragraph"/>
    <w:basedOn w:val="Normal"/>
    <w:uiPriority w:val="34"/>
    <w:qFormat/>
    <w:rsid w:val="00661094"/>
    <w:pPr>
      <w:ind w:left="720"/>
      <w:contextualSpacing/>
    </w:pPr>
  </w:style>
  <w:style w:type="character" w:styleId="Hyperlink">
    <w:name w:val="Hyperlink"/>
    <w:basedOn w:val="DefaultParagraphFont"/>
    <w:uiPriority w:val="99"/>
    <w:unhideWhenUsed/>
    <w:rsid w:val="00715B52"/>
    <w:rPr>
      <w:color w:val="0563C1" w:themeColor="hyperlink"/>
      <w:u w:val="single"/>
    </w:rPr>
  </w:style>
  <w:style w:type="paragraph" w:styleId="NormalWeb">
    <w:name w:val="Normal (Web)"/>
    <w:basedOn w:val="Normal"/>
    <w:uiPriority w:val="99"/>
    <w:semiHidden/>
    <w:unhideWhenUsed/>
    <w:rsid w:val="00C2090F"/>
    <w:pPr>
      <w:autoSpaceDE/>
      <w:autoSpaceDN/>
      <w:adjustRightInd/>
      <w:spacing w:before="100" w:beforeAutospacing="1" w:after="100" w:afterAutospacing="1"/>
    </w:pPr>
    <w:rPr>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832526850">
      <w:bodyDiv w:val="1"/>
      <w:marLeft w:val="0"/>
      <w:marRight w:val="0"/>
      <w:marTop w:val="0"/>
      <w:marBottom w:val="0"/>
      <w:divBdr>
        <w:top w:val="none" w:sz="0" w:space="0" w:color="auto"/>
        <w:left w:val="none" w:sz="0" w:space="0" w:color="auto"/>
        <w:bottom w:val="none" w:sz="0" w:space="0" w:color="auto"/>
        <w:right w:val="none" w:sz="0" w:space="0" w:color="auto"/>
      </w:divBdr>
    </w:div>
    <w:div w:id="1491215072">
      <w:bodyDiv w:val="1"/>
      <w:marLeft w:val="0"/>
      <w:marRight w:val="0"/>
      <w:marTop w:val="0"/>
      <w:marBottom w:val="0"/>
      <w:divBdr>
        <w:top w:val="none" w:sz="0" w:space="0" w:color="auto"/>
        <w:left w:val="none" w:sz="0" w:space="0" w:color="auto"/>
        <w:bottom w:val="none" w:sz="0" w:space="0" w:color="auto"/>
        <w:right w:val="none" w:sz="0" w:space="0" w:color="auto"/>
      </w:divBdr>
    </w:div>
    <w:div w:id="1523859968">
      <w:bodyDiv w:val="1"/>
      <w:marLeft w:val="0"/>
      <w:marRight w:val="0"/>
      <w:marTop w:val="0"/>
      <w:marBottom w:val="0"/>
      <w:divBdr>
        <w:top w:val="none" w:sz="0" w:space="0" w:color="auto"/>
        <w:left w:val="none" w:sz="0" w:space="0" w:color="auto"/>
        <w:bottom w:val="none" w:sz="0" w:space="0" w:color="auto"/>
        <w:right w:val="none" w:sz="0" w:space="0" w:color="auto"/>
      </w:divBdr>
    </w:div>
    <w:div w:id="1646928222">
      <w:bodyDiv w:val="1"/>
      <w:marLeft w:val="0"/>
      <w:marRight w:val="0"/>
      <w:marTop w:val="0"/>
      <w:marBottom w:val="0"/>
      <w:divBdr>
        <w:top w:val="none" w:sz="0" w:space="0" w:color="auto"/>
        <w:left w:val="none" w:sz="0" w:space="0" w:color="auto"/>
        <w:bottom w:val="none" w:sz="0" w:space="0" w:color="auto"/>
        <w:right w:val="none" w:sz="0" w:space="0" w:color="auto"/>
      </w:divBdr>
    </w:div>
    <w:div w:id="1767579234">
      <w:bodyDiv w:val="1"/>
      <w:marLeft w:val="0"/>
      <w:marRight w:val="0"/>
      <w:marTop w:val="0"/>
      <w:marBottom w:val="0"/>
      <w:divBdr>
        <w:top w:val="none" w:sz="0" w:space="0" w:color="auto"/>
        <w:left w:val="none" w:sz="0" w:space="0" w:color="auto"/>
        <w:bottom w:val="none" w:sz="0" w:space="0" w:color="auto"/>
        <w:right w:val="none" w:sz="0" w:space="0" w:color="auto"/>
      </w:divBdr>
    </w:div>
    <w:div w:id="213412810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pn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70</TotalTime>
  <Pages>4</Pages>
  <Words>1042</Words>
  <Characters>5942</Characters>
  <Application>Microsoft Office Word</Application>
  <DocSecurity>0</DocSecurity>
  <Lines>49</Lines>
  <Paragraphs>13</Paragraphs>
  <ScaleCrop>false</ScaleCrop>
  <HeadingPairs>
    <vt:vector size="2" baseType="variant">
      <vt:variant>
        <vt:lpstr>Title</vt:lpstr>
      </vt:variant>
      <vt:variant>
        <vt:i4>1</vt:i4>
      </vt:variant>
    </vt:vector>
  </HeadingPairs>
  <TitlesOfParts>
    <vt:vector size="1" baseType="lpstr">
      <vt:lpstr/>
    </vt:vector>
  </TitlesOfParts>
  <Company>Moorche 30 DVDs</Company>
  <LinksUpToDate>false</LinksUpToDate>
  <CharactersWithSpaces>6971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MRT www.Win2Farsi.com</dc:creator>
  <cp:keywords/>
  <dc:description/>
  <cp:lastModifiedBy>Muhammad Khalid Farooq</cp:lastModifiedBy>
  <cp:revision>6</cp:revision>
  <dcterms:created xsi:type="dcterms:W3CDTF">2015-09-04T06:50:00Z</dcterms:created>
  <dcterms:modified xsi:type="dcterms:W3CDTF">2019-07-24T16:06:00Z</dcterms:modified>
</cp:coreProperties>
</file>